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66D2E7" w14:textId="77777777" w:rsidR="00D04902" w:rsidRPr="003D766A" w:rsidRDefault="00A87109" w:rsidP="00827CF8">
      <w:pPr>
        <w:snapToGrid w:val="0"/>
        <w:spacing w:before="40" w:after="40" w:line="360" w:lineRule="exact"/>
        <w:ind w:right="4394"/>
        <w:jc w:val="both"/>
        <w:rPr>
          <w:rFonts w:ascii="Times New Roman" w:hAnsi="Times New Roman" w:cs="Times New Roman"/>
          <w:b/>
          <w:color w:val="000000" w:themeColor="text1"/>
          <w:sz w:val="28"/>
          <w:szCs w:val="28"/>
        </w:rPr>
      </w:pPr>
      <w:r w:rsidRPr="003D766A">
        <w:rPr>
          <w:rFonts w:ascii="Times New Roman" w:hAnsi="Times New Roman" w:cs="Times New Roman"/>
          <w:b/>
          <w:color w:val="000000" w:themeColor="text1"/>
          <w:sz w:val="28"/>
          <w:szCs w:val="28"/>
        </w:rPr>
        <w:t>Đại sứ quán Việt Nam tại Trung Quốc</w:t>
      </w:r>
    </w:p>
    <w:p w14:paraId="51684EC4" w14:textId="423939FE" w:rsidR="00FC514C" w:rsidRPr="003D766A" w:rsidRDefault="00FC514C" w:rsidP="00827CF8">
      <w:pPr>
        <w:snapToGrid w:val="0"/>
        <w:spacing w:before="40" w:after="40" w:line="360" w:lineRule="exact"/>
        <w:ind w:right="4394" w:firstLine="720"/>
        <w:jc w:val="both"/>
        <w:rPr>
          <w:rFonts w:ascii="Times New Roman" w:hAnsi="Times New Roman" w:cs="Times New Roman"/>
          <w:b/>
          <w:color w:val="000000" w:themeColor="text1"/>
          <w:sz w:val="28"/>
          <w:szCs w:val="28"/>
        </w:rPr>
      </w:pPr>
      <w:r w:rsidRPr="003D766A">
        <w:rPr>
          <w:rFonts w:ascii="Times New Roman" w:hAnsi="Times New Roman" w:cs="Times New Roman"/>
          <w:b/>
          <w:color w:val="000000" w:themeColor="text1"/>
          <w:sz w:val="28"/>
          <w:szCs w:val="28"/>
        </w:rPr>
        <w:t xml:space="preserve">Phòng Kinh tế </w:t>
      </w:r>
      <w:r w:rsidR="00EC1CEB" w:rsidRPr="003D766A">
        <w:rPr>
          <w:rFonts w:ascii="Times New Roman" w:hAnsi="Times New Roman" w:cs="Times New Roman"/>
          <w:b/>
          <w:color w:val="000000" w:themeColor="text1"/>
          <w:sz w:val="28"/>
          <w:szCs w:val="28"/>
        </w:rPr>
        <w:t>và</w:t>
      </w:r>
      <w:r w:rsidR="008E7054" w:rsidRPr="003D766A">
        <w:rPr>
          <w:rFonts w:ascii="Times New Roman" w:hAnsi="Times New Roman" w:cs="Times New Roman"/>
          <w:b/>
          <w:color w:val="000000" w:themeColor="text1"/>
          <w:sz w:val="28"/>
          <w:szCs w:val="28"/>
        </w:rPr>
        <w:t xml:space="preserve"> Thương vụ</w:t>
      </w:r>
    </w:p>
    <w:p w14:paraId="7FE18EC5" w14:textId="4DAEC79B" w:rsidR="00A87109" w:rsidRPr="003D766A" w:rsidRDefault="00A87109" w:rsidP="00644F4A">
      <w:pPr>
        <w:snapToGrid w:val="0"/>
        <w:spacing w:before="40" w:after="40" w:line="360" w:lineRule="exact"/>
        <w:ind w:right="4394" w:firstLine="720"/>
        <w:jc w:val="center"/>
        <w:rPr>
          <w:rFonts w:ascii="Times New Roman" w:hAnsi="Times New Roman" w:cs="Times New Roman"/>
          <w:b/>
          <w:color w:val="000000" w:themeColor="text1"/>
          <w:sz w:val="28"/>
          <w:szCs w:val="28"/>
        </w:rPr>
      </w:pPr>
      <w:r w:rsidRPr="003D766A">
        <w:rPr>
          <w:rFonts w:ascii="Times New Roman" w:hAnsi="Times New Roman" w:cs="Times New Roman"/>
          <w:b/>
          <w:color w:val="000000" w:themeColor="text1"/>
          <w:sz w:val="28"/>
          <w:szCs w:val="28"/>
        </w:rPr>
        <w:t>---------</w:t>
      </w:r>
    </w:p>
    <w:p w14:paraId="0B2F1A46" w14:textId="77777777" w:rsidR="00A87109" w:rsidRPr="003D766A" w:rsidRDefault="00A87109" w:rsidP="00827CF8">
      <w:pPr>
        <w:snapToGrid w:val="0"/>
        <w:spacing w:before="40" w:after="40" w:line="360" w:lineRule="exact"/>
        <w:ind w:firstLine="720"/>
        <w:jc w:val="both"/>
        <w:rPr>
          <w:rFonts w:ascii="Times New Roman" w:hAnsi="Times New Roman" w:cs="Times New Roman"/>
          <w:b/>
          <w:bCs/>
          <w:iCs/>
          <w:color w:val="000000" w:themeColor="text1"/>
          <w:sz w:val="28"/>
          <w:szCs w:val="28"/>
        </w:rPr>
      </w:pPr>
    </w:p>
    <w:p w14:paraId="290FA8E7" w14:textId="5401AB73" w:rsidR="00A87109" w:rsidRPr="003D766A" w:rsidRDefault="00A87109" w:rsidP="00644F4A">
      <w:pPr>
        <w:snapToGrid w:val="0"/>
        <w:spacing w:before="40" w:after="40" w:line="360" w:lineRule="exact"/>
        <w:ind w:firstLine="720"/>
        <w:jc w:val="center"/>
        <w:rPr>
          <w:rFonts w:ascii="Times New Roman" w:hAnsi="Times New Roman" w:cs="Times New Roman"/>
          <w:b/>
          <w:bCs/>
          <w:iCs/>
          <w:color w:val="000000" w:themeColor="text1"/>
          <w:sz w:val="28"/>
          <w:szCs w:val="28"/>
        </w:rPr>
      </w:pPr>
      <w:r w:rsidRPr="003D766A">
        <w:rPr>
          <w:rFonts w:ascii="Times New Roman" w:hAnsi="Times New Roman" w:cs="Times New Roman"/>
          <w:b/>
          <w:bCs/>
          <w:iCs/>
          <w:color w:val="000000" w:themeColor="text1"/>
          <w:sz w:val="28"/>
          <w:szCs w:val="28"/>
        </w:rPr>
        <w:t>BẢN TIN KINH TẾ</w:t>
      </w:r>
      <w:r w:rsidR="00FC514C" w:rsidRPr="003D766A">
        <w:rPr>
          <w:rFonts w:ascii="Times New Roman" w:hAnsi="Times New Roman" w:cs="Times New Roman"/>
          <w:b/>
          <w:bCs/>
          <w:iCs/>
          <w:color w:val="000000" w:themeColor="text1"/>
          <w:sz w:val="28"/>
          <w:szCs w:val="28"/>
        </w:rPr>
        <w:t xml:space="preserve"> - THƯƠNG MẠI</w:t>
      </w:r>
      <w:r w:rsidRPr="003D766A">
        <w:rPr>
          <w:rFonts w:ascii="Times New Roman" w:hAnsi="Times New Roman" w:cs="Times New Roman"/>
          <w:b/>
          <w:bCs/>
          <w:iCs/>
          <w:color w:val="000000" w:themeColor="text1"/>
          <w:sz w:val="28"/>
          <w:szCs w:val="28"/>
        </w:rPr>
        <w:t xml:space="preserve"> THÁNG </w:t>
      </w:r>
      <w:r w:rsidR="006404D1" w:rsidRPr="003D766A">
        <w:rPr>
          <w:rFonts w:ascii="Times New Roman" w:hAnsi="Times New Roman" w:cs="Times New Roman"/>
          <w:b/>
          <w:bCs/>
          <w:iCs/>
          <w:color w:val="000000" w:themeColor="text1"/>
          <w:sz w:val="28"/>
          <w:szCs w:val="28"/>
        </w:rPr>
        <w:t>6</w:t>
      </w:r>
      <w:r w:rsidRPr="003D766A">
        <w:rPr>
          <w:rFonts w:ascii="Times New Roman" w:hAnsi="Times New Roman" w:cs="Times New Roman"/>
          <w:b/>
          <w:bCs/>
          <w:iCs/>
          <w:color w:val="000000" w:themeColor="text1"/>
          <w:sz w:val="28"/>
          <w:szCs w:val="28"/>
        </w:rPr>
        <w:t>/202</w:t>
      </w:r>
      <w:r w:rsidR="00455401" w:rsidRPr="003D766A">
        <w:rPr>
          <w:rFonts w:ascii="Times New Roman" w:hAnsi="Times New Roman" w:cs="Times New Roman"/>
          <w:b/>
          <w:bCs/>
          <w:iCs/>
          <w:color w:val="000000" w:themeColor="text1"/>
          <w:sz w:val="28"/>
          <w:szCs w:val="28"/>
        </w:rPr>
        <w:t>6</w:t>
      </w:r>
    </w:p>
    <w:p w14:paraId="58CF659B" w14:textId="77777777" w:rsidR="00A87109" w:rsidRPr="003D766A" w:rsidRDefault="00A87109" w:rsidP="00827CF8">
      <w:pPr>
        <w:snapToGrid w:val="0"/>
        <w:spacing w:before="40" w:after="40" w:line="360" w:lineRule="exact"/>
        <w:ind w:firstLine="720"/>
        <w:jc w:val="both"/>
        <w:rPr>
          <w:rFonts w:ascii="Times New Roman" w:hAnsi="Times New Roman" w:cs="Times New Roman"/>
          <w:b/>
          <w:color w:val="000000" w:themeColor="text1"/>
          <w:sz w:val="28"/>
          <w:szCs w:val="28"/>
          <w:lang w:eastAsia="zh-CN"/>
        </w:rPr>
      </w:pPr>
    </w:p>
    <w:p w14:paraId="76F11F0E" w14:textId="00FACA21" w:rsidR="00957738" w:rsidRPr="00F74AF1" w:rsidRDefault="0098678C" w:rsidP="00776F18">
      <w:pPr>
        <w:snapToGrid w:val="0"/>
        <w:spacing w:before="40" w:after="40" w:line="360" w:lineRule="exact"/>
        <w:ind w:firstLine="720"/>
        <w:jc w:val="both"/>
        <w:rPr>
          <w:rFonts w:ascii="Times New Roman" w:hAnsi="Times New Roman" w:cs="Times New Roman"/>
          <w:b/>
          <w:color w:val="000000" w:themeColor="text1"/>
          <w:sz w:val="28"/>
          <w:szCs w:val="28"/>
        </w:rPr>
      </w:pPr>
      <w:r w:rsidRPr="00F74AF1">
        <w:rPr>
          <w:rFonts w:ascii="Times New Roman" w:hAnsi="Times New Roman" w:cs="Times New Roman"/>
          <w:b/>
          <w:color w:val="000000" w:themeColor="text1"/>
          <w:sz w:val="28"/>
          <w:szCs w:val="28"/>
          <w:lang w:val="vi-VN"/>
        </w:rPr>
        <w:t xml:space="preserve">I. </w:t>
      </w:r>
      <w:r w:rsidR="00A76DD2" w:rsidRPr="00F74AF1">
        <w:rPr>
          <w:rFonts w:ascii="Times New Roman" w:hAnsi="Times New Roman" w:cs="Times New Roman"/>
          <w:b/>
          <w:color w:val="000000" w:themeColor="text1"/>
          <w:sz w:val="28"/>
          <w:szCs w:val="28"/>
        </w:rPr>
        <w:t xml:space="preserve">Tình hình kinh tế Trung Quốc </w:t>
      </w:r>
      <w:r w:rsidR="00392F9A" w:rsidRPr="00F74AF1">
        <w:rPr>
          <w:rFonts w:ascii="Times New Roman" w:hAnsi="Times New Roman" w:cs="Times New Roman"/>
          <w:b/>
          <w:color w:val="000000" w:themeColor="text1"/>
          <w:sz w:val="28"/>
          <w:szCs w:val="28"/>
        </w:rPr>
        <w:t xml:space="preserve"> </w:t>
      </w:r>
    </w:p>
    <w:p w14:paraId="5CDD4395" w14:textId="73A96F4D" w:rsidR="00F427B1" w:rsidRDefault="000D074A" w:rsidP="00776F18">
      <w:pPr>
        <w:snapToGrid w:val="0"/>
        <w:spacing w:before="40" w:after="40" w:line="360" w:lineRule="exact"/>
        <w:ind w:firstLine="720"/>
        <w:jc w:val="both"/>
        <w:rPr>
          <w:rFonts w:ascii="Times New Roman" w:hAnsi="Times New Roman" w:cs="Times New Roman"/>
          <w:color w:val="000000" w:themeColor="text1"/>
          <w:sz w:val="28"/>
          <w:szCs w:val="28"/>
        </w:rPr>
      </w:pPr>
      <w:r w:rsidRPr="000D074A">
        <w:rPr>
          <w:rFonts w:ascii="Times New Roman" w:hAnsi="Times New Roman" w:cs="Times New Roman"/>
          <w:color w:val="000000" w:themeColor="text1"/>
          <w:sz w:val="28"/>
          <w:szCs w:val="28"/>
        </w:rPr>
        <w:t xml:space="preserve">Về tổng thể, </w:t>
      </w:r>
      <w:r>
        <w:rPr>
          <w:rFonts w:ascii="Times New Roman" w:hAnsi="Times New Roman" w:cs="Times New Roman"/>
          <w:color w:val="000000" w:themeColor="text1"/>
          <w:sz w:val="28"/>
          <w:szCs w:val="28"/>
        </w:rPr>
        <w:t>nền kinh tế Trung Quốc vẫn duy trì ổn định, một số lĩnh vực có chỉ số cao hơn cùng kỳ (như ngoại thương, chế tạo thiết bị công nghệ cao, lợi nhuận của các doanh nghiệp quy mô lớn, chỉ số giá sản xuất). Tuy nhiên, một số lĩnh vực chủ chốt như tiêu dùng, bất động sản giả</w:t>
      </w:r>
      <w:r w:rsidR="00F56041">
        <w:rPr>
          <w:rFonts w:ascii="Times New Roman" w:hAnsi="Times New Roman" w:cs="Times New Roman"/>
          <w:color w:val="000000" w:themeColor="text1"/>
          <w:sz w:val="28"/>
          <w:szCs w:val="28"/>
        </w:rPr>
        <w:t xml:space="preserve">m phản ánh </w:t>
      </w:r>
      <w:r>
        <w:rPr>
          <w:rFonts w:ascii="Times New Roman" w:hAnsi="Times New Roman" w:cs="Times New Roman"/>
          <w:color w:val="000000" w:themeColor="text1"/>
          <w:sz w:val="28"/>
          <w:szCs w:val="28"/>
        </w:rPr>
        <w:t xml:space="preserve">niềm tin của </w:t>
      </w:r>
      <w:r w:rsidR="00F427B1">
        <w:rPr>
          <w:rFonts w:ascii="Times New Roman" w:hAnsi="Times New Roman" w:cs="Times New Roman"/>
          <w:color w:val="000000" w:themeColor="text1"/>
          <w:sz w:val="28"/>
          <w:szCs w:val="28"/>
        </w:rPr>
        <w:t xml:space="preserve">thị trường thấp. </w:t>
      </w:r>
    </w:p>
    <w:p w14:paraId="215CBDEB" w14:textId="3E140522" w:rsidR="00E021B2" w:rsidRPr="00F74AF1" w:rsidRDefault="00E021B2" w:rsidP="00776F18">
      <w:pPr>
        <w:snapToGrid w:val="0"/>
        <w:spacing w:before="40" w:after="40" w:line="360" w:lineRule="exact"/>
        <w:ind w:firstLine="720"/>
        <w:jc w:val="both"/>
        <w:rPr>
          <w:rFonts w:ascii="Times New Roman" w:hAnsi="Times New Roman" w:cs="Times New Roman"/>
          <w:b/>
          <w:color w:val="000000" w:themeColor="text1"/>
          <w:sz w:val="28"/>
          <w:szCs w:val="28"/>
        </w:rPr>
      </w:pPr>
      <w:r w:rsidRPr="00F74AF1">
        <w:rPr>
          <w:rFonts w:ascii="Times New Roman" w:hAnsi="Times New Roman" w:cs="Times New Roman"/>
          <w:b/>
          <w:color w:val="000000" w:themeColor="text1"/>
          <w:sz w:val="28"/>
          <w:szCs w:val="28"/>
        </w:rPr>
        <w:t xml:space="preserve">1. Về tiêu dùng </w:t>
      </w:r>
    </w:p>
    <w:p w14:paraId="678EE425" w14:textId="03DD75D9" w:rsidR="00564202" w:rsidRPr="00F74AF1" w:rsidRDefault="00564202"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color w:val="000000" w:themeColor="text1"/>
          <w:sz w:val="28"/>
          <w:szCs w:val="28"/>
        </w:rPr>
        <w:t xml:space="preserve">Trong 5 tháng đầu năm 2026, tổng doanh thu bán lẻ hàng tiêu dùng đạt </w:t>
      </w:r>
      <w:r w:rsidRPr="00F74AF1">
        <w:rPr>
          <w:rFonts w:ascii="Times New Roman" w:hAnsi="Times New Roman" w:cs="Times New Roman"/>
          <w:sz w:val="28"/>
          <w:szCs w:val="28"/>
          <w:lang w:val="vi-VN"/>
        </w:rPr>
        <w:t>đạt 20.603,1 tỷ</w:t>
      </w:r>
      <w:r w:rsidR="00394054">
        <w:rPr>
          <w:rFonts w:ascii="Times New Roman" w:hAnsi="Times New Roman" w:cs="Times New Roman"/>
          <w:sz w:val="28"/>
          <w:szCs w:val="28"/>
          <w:lang w:val="vi-VN"/>
        </w:rPr>
        <w:t xml:space="preserve"> </w:t>
      </w:r>
      <w:r w:rsidR="00394054">
        <w:rPr>
          <w:rFonts w:ascii="Times New Roman" w:hAnsi="Times New Roman" w:cs="Times New Roman"/>
          <w:sz w:val="28"/>
          <w:szCs w:val="28"/>
        </w:rPr>
        <w:t>N</w:t>
      </w:r>
      <w:r w:rsidRPr="00F74AF1">
        <w:rPr>
          <w:rFonts w:ascii="Times New Roman" w:hAnsi="Times New Roman" w:cs="Times New Roman"/>
          <w:sz w:val="28"/>
          <w:szCs w:val="28"/>
          <w:lang w:val="vi-VN"/>
        </w:rPr>
        <w:t>hân dân tệ</w:t>
      </w:r>
      <w:r w:rsidR="00394054">
        <w:rPr>
          <w:rFonts w:ascii="Times New Roman" w:hAnsi="Times New Roman" w:cs="Times New Roman"/>
          <w:sz w:val="28"/>
          <w:szCs w:val="28"/>
        </w:rPr>
        <w:t xml:space="preserve"> (khoảng </w:t>
      </w:r>
      <w:r w:rsidR="00394054" w:rsidRPr="00394054">
        <w:rPr>
          <w:rFonts w:ascii="Times New Roman" w:hAnsi="Times New Roman" w:cs="Times New Roman"/>
          <w:sz w:val="28"/>
          <w:szCs w:val="28"/>
        </w:rPr>
        <w:t>3.032,57</w:t>
      </w:r>
      <w:r w:rsidR="00394054">
        <w:rPr>
          <w:rFonts w:ascii="Times New Roman" w:hAnsi="Times New Roman" w:cs="Times New Roman"/>
          <w:sz w:val="28"/>
          <w:szCs w:val="28"/>
        </w:rPr>
        <w:t xml:space="preserve"> tỷ USD)</w:t>
      </w:r>
      <w:r w:rsidRPr="00F74AF1">
        <w:rPr>
          <w:rFonts w:ascii="Times New Roman" w:hAnsi="Times New Roman" w:cs="Times New Roman"/>
          <w:sz w:val="28"/>
          <w:szCs w:val="28"/>
          <w:lang w:val="vi-VN"/>
        </w:rPr>
        <w:t xml:space="preserve">, tăng 1,4% so với cùng kỳ năm </w:t>
      </w:r>
      <w:r w:rsidRPr="00F74AF1">
        <w:rPr>
          <w:rFonts w:ascii="Times New Roman" w:hAnsi="Times New Roman" w:cs="Times New Roman"/>
          <w:sz w:val="28"/>
          <w:szCs w:val="28"/>
        </w:rPr>
        <w:t>2025</w:t>
      </w:r>
      <w:r w:rsidRPr="00F74AF1">
        <w:rPr>
          <w:rFonts w:ascii="Times New Roman" w:hAnsi="Times New Roman" w:cs="Times New Roman"/>
          <w:sz w:val="28"/>
          <w:szCs w:val="28"/>
          <w:lang w:val="vi-VN"/>
        </w:rPr>
        <w:t>. Doanh thu bán lẻ trực tuyến đạt 8.317,7 tỷ Nhân dân tệ</w:t>
      </w:r>
      <w:r w:rsidR="00394054" w:rsidRPr="00394054">
        <w:rPr>
          <w:rFonts w:ascii="Times New Roman" w:hAnsi="Times New Roman" w:cs="Times New Roman"/>
          <w:sz w:val="28"/>
          <w:szCs w:val="28"/>
          <w:lang w:val="vi-VN"/>
        </w:rPr>
        <w:t xml:space="preserve"> (khoảng 1.224,28 tỷ USD)</w:t>
      </w:r>
      <w:r w:rsidR="00A4616A" w:rsidRPr="00F74AF1">
        <w:rPr>
          <w:rFonts w:ascii="Times New Roman" w:hAnsi="Times New Roman" w:cs="Times New Roman"/>
          <w:sz w:val="28"/>
          <w:szCs w:val="28"/>
          <w:lang w:val="vi-VN"/>
        </w:rPr>
        <w:t xml:space="preserve">, tăng 5,9%. </w:t>
      </w:r>
    </w:p>
    <w:p w14:paraId="437C6FF7" w14:textId="67213385" w:rsidR="00A12023" w:rsidRPr="00F74AF1" w:rsidRDefault="00A4616A"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 xml:space="preserve">Tính riêng trong tháng 5/2026, </w:t>
      </w:r>
      <w:r w:rsidRPr="00F74AF1">
        <w:rPr>
          <w:rFonts w:ascii="Times New Roman" w:hAnsi="Times New Roman" w:cs="Times New Roman"/>
          <w:color w:val="000000" w:themeColor="text1"/>
          <w:sz w:val="28"/>
          <w:szCs w:val="28"/>
          <w:lang w:val="vi-VN"/>
        </w:rPr>
        <w:t xml:space="preserve">tổng doanh thu bán lẻ hàng tiêu dùng </w:t>
      </w:r>
      <w:r w:rsidR="00A12023" w:rsidRPr="00F74AF1">
        <w:rPr>
          <w:rFonts w:ascii="Times New Roman" w:hAnsi="Times New Roman" w:cs="Times New Roman"/>
          <w:sz w:val="28"/>
          <w:szCs w:val="28"/>
          <w:lang w:val="vi-VN"/>
        </w:rPr>
        <w:t>đạt 4.109 tỷ</w:t>
      </w:r>
      <w:r w:rsidR="00394054">
        <w:rPr>
          <w:rFonts w:ascii="Times New Roman" w:hAnsi="Times New Roman" w:cs="Times New Roman"/>
          <w:sz w:val="28"/>
          <w:szCs w:val="28"/>
          <w:lang w:val="vi-VN"/>
        </w:rPr>
        <w:t xml:space="preserve"> </w:t>
      </w:r>
      <w:r w:rsidR="00394054" w:rsidRPr="00394054">
        <w:rPr>
          <w:rFonts w:ascii="Times New Roman" w:hAnsi="Times New Roman" w:cs="Times New Roman"/>
          <w:sz w:val="28"/>
          <w:szCs w:val="28"/>
          <w:lang w:val="vi-VN"/>
        </w:rPr>
        <w:t>N</w:t>
      </w:r>
      <w:r w:rsidR="00A12023" w:rsidRPr="00F74AF1">
        <w:rPr>
          <w:rFonts w:ascii="Times New Roman" w:hAnsi="Times New Roman" w:cs="Times New Roman"/>
          <w:sz w:val="28"/>
          <w:szCs w:val="28"/>
          <w:lang w:val="vi-VN"/>
        </w:rPr>
        <w:t>hân dân tệ</w:t>
      </w:r>
      <w:r w:rsidR="00394054" w:rsidRPr="00394054">
        <w:rPr>
          <w:rFonts w:ascii="Times New Roman" w:hAnsi="Times New Roman" w:cs="Times New Roman"/>
          <w:sz w:val="28"/>
          <w:szCs w:val="28"/>
          <w:lang w:val="vi-VN"/>
        </w:rPr>
        <w:t xml:space="preserve"> (khoảng 604,80 tỷ USD)</w:t>
      </w:r>
      <w:r w:rsidR="00A12023" w:rsidRPr="00F74AF1">
        <w:rPr>
          <w:rFonts w:ascii="Times New Roman" w:hAnsi="Times New Roman" w:cs="Times New Roman"/>
          <w:sz w:val="28"/>
          <w:szCs w:val="28"/>
          <w:lang w:val="vi-VN"/>
        </w:rPr>
        <w:t>, giảm 0,6% so với cùng kỳ</w:t>
      </w:r>
      <w:r w:rsidRPr="00F74AF1">
        <w:rPr>
          <w:rFonts w:ascii="Times New Roman" w:hAnsi="Times New Roman" w:cs="Times New Roman"/>
          <w:sz w:val="28"/>
          <w:szCs w:val="28"/>
          <w:lang w:val="vi-VN"/>
        </w:rPr>
        <w:t xml:space="preserve"> năm 2025</w:t>
      </w:r>
      <w:r w:rsidR="00A12023" w:rsidRPr="00F74AF1">
        <w:rPr>
          <w:rFonts w:ascii="Times New Roman" w:hAnsi="Times New Roman" w:cs="Times New Roman"/>
          <w:sz w:val="28"/>
          <w:szCs w:val="28"/>
          <w:lang w:val="vi-VN"/>
        </w:rPr>
        <w:t xml:space="preserve"> và giảm 0,38% so vớ</w:t>
      </w:r>
      <w:r w:rsidRPr="00F74AF1">
        <w:rPr>
          <w:rFonts w:ascii="Times New Roman" w:hAnsi="Times New Roman" w:cs="Times New Roman"/>
          <w:sz w:val="28"/>
          <w:szCs w:val="28"/>
          <w:lang w:val="vi-VN"/>
        </w:rPr>
        <w:t xml:space="preserve">i tháng 4/2026. </w:t>
      </w:r>
      <w:bookmarkStart w:id="0" w:name="_GoBack"/>
      <w:bookmarkEnd w:id="0"/>
    </w:p>
    <w:p w14:paraId="2115AE36" w14:textId="664E7790" w:rsidR="00E021B2" w:rsidRPr="00F74AF1" w:rsidRDefault="00E021B2" w:rsidP="00776F18">
      <w:pPr>
        <w:snapToGrid w:val="0"/>
        <w:spacing w:before="40" w:after="40" w:line="360" w:lineRule="exact"/>
        <w:ind w:firstLine="720"/>
        <w:jc w:val="both"/>
        <w:rPr>
          <w:rFonts w:ascii="Times New Roman" w:hAnsi="Times New Roman" w:cs="Times New Roman"/>
          <w:b/>
          <w:color w:val="000000" w:themeColor="text1"/>
          <w:sz w:val="28"/>
          <w:szCs w:val="28"/>
          <w:lang w:val="vi-VN"/>
        </w:rPr>
      </w:pPr>
      <w:r w:rsidRPr="00F74AF1">
        <w:rPr>
          <w:rFonts w:ascii="Times New Roman" w:hAnsi="Times New Roman" w:cs="Times New Roman"/>
          <w:b/>
          <w:color w:val="000000" w:themeColor="text1"/>
          <w:sz w:val="28"/>
          <w:szCs w:val="28"/>
          <w:lang w:val="vi-VN"/>
        </w:rPr>
        <w:t xml:space="preserve">2. Về sản xuất công nghiệp </w:t>
      </w:r>
    </w:p>
    <w:p w14:paraId="37D8D007" w14:textId="1F200717" w:rsidR="00564202" w:rsidRPr="00F74AF1" w:rsidRDefault="00E021B2" w:rsidP="00776F18">
      <w:pPr>
        <w:spacing w:before="40" w:after="40" w:line="360" w:lineRule="exact"/>
        <w:ind w:firstLine="720"/>
        <w:jc w:val="both"/>
        <w:rPr>
          <w:rFonts w:ascii="Times New Roman" w:eastAsia="Times New Roman" w:hAnsi="Times New Roman" w:cs="Times New Roman"/>
          <w:sz w:val="28"/>
          <w:szCs w:val="28"/>
          <w:lang w:val="vi-VN"/>
        </w:rPr>
      </w:pPr>
      <w:r w:rsidRPr="00F74AF1">
        <w:rPr>
          <w:rFonts w:ascii="Times New Roman" w:hAnsi="Times New Roman" w:cs="Times New Roman"/>
          <w:bCs/>
          <w:sz w:val="28"/>
          <w:szCs w:val="28"/>
          <w:lang w:val="vi-VN"/>
        </w:rPr>
        <w:t xml:space="preserve">Trong 5 tháng đầu năm 2026, </w:t>
      </w:r>
      <w:r w:rsidRPr="00F74AF1">
        <w:rPr>
          <w:rFonts w:ascii="Times New Roman" w:eastAsia="Times New Roman" w:hAnsi="Times New Roman" w:cs="Times New Roman"/>
          <w:sz w:val="28"/>
          <w:szCs w:val="28"/>
          <w:lang w:val="vi-VN"/>
        </w:rPr>
        <w:t xml:space="preserve">giá trị gia tăng của các doanh nghiệp công nghiệp quy mô lớn tăng 5,4% so với cùng kỳ năm 2025. </w:t>
      </w:r>
    </w:p>
    <w:p w14:paraId="2ABCC1B1" w14:textId="62AFDA0A" w:rsidR="00564202" w:rsidRPr="00F74AF1" w:rsidRDefault="00E021B2" w:rsidP="00776F18">
      <w:pPr>
        <w:spacing w:before="40" w:after="40" w:line="360" w:lineRule="exact"/>
        <w:ind w:firstLine="720"/>
        <w:jc w:val="both"/>
        <w:rPr>
          <w:rFonts w:ascii="Times New Roman" w:eastAsia="Times New Roman" w:hAnsi="Times New Roman" w:cs="Times New Roman"/>
          <w:sz w:val="28"/>
          <w:szCs w:val="28"/>
          <w:lang w:val="vi-VN"/>
        </w:rPr>
      </w:pPr>
      <w:r w:rsidRPr="00F74AF1">
        <w:rPr>
          <w:rFonts w:ascii="Times New Roman" w:eastAsia="Times New Roman" w:hAnsi="Times New Roman" w:cs="Times New Roman"/>
          <w:sz w:val="28"/>
          <w:szCs w:val="28"/>
          <w:lang w:val="vi-VN"/>
        </w:rPr>
        <w:t>Riêng trong tháng 5/2026, giá trị gia tăng của các doanh nghiệp công nghiệp quy mô lớn</w:t>
      </w:r>
      <w:r w:rsidRPr="00F74AF1">
        <w:rPr>
          <w:rFonts w:ascii="Times New Roman" w:hAnsi="Times New Roman" w:cs="Times New Roman"/>
          <w:bCs/>
          <w:sz w:val="28"/>
          <w:szCs w:val="28"/>
          <w:lang w:val="vi-VN"/>
        </w:rPr>
        <w:t xml:space="preserve"> </w:t>
      </w:r>
      <w:r w:rsidR="00E04220" w:rsidRPr="00F74AF1">
        <w:rPr>
          <w:rFonts w:ascii="Times New Roman" w:hAnsi="Times New Roman" w:cs="Times New Roman"/>
          <w:sz w:val="28"/>
          <w:szCs w:val="28"/>
          <w:lang w:val="vi-VN"/>
        </w:rPr>
        <w:t>tăng 4,5% so với cùng kỳ</w:t>
      </w:r>
      <w:r w:rsidRPr="00F74AF1">
        <w:rPr>
          <w:rFonts w:ascii="Times New Roman" w:hAnsi="Times New Roman" w:cs="Times New Roman"/>
          <w:sz w:val="28"/>
          <w:szCs w:val="28"/>
          <w:lang w:val="vi-VN"/>
        </w:rPr>
        <w:t xml:space="preserve"> năm 2025</w:t>
      </w:r>
      <w:r w:rsidR="00E04220" w:rsidRPr="00F74AF1">
        <w:rPr>
          <w:rFonts w:ascii="Times New Roman" w:hAnsi="Times New Roman" w:cs="Times New Roman"/>
          <w:sz w:val="28"/>
          <w:szCs w:val="28"/>
          <w:lang w:val="vi-VN"/>
        </w:rPr>
        <w:t xml:space="preserve"> và tăng 0,4% so với tháng 4</w:t>
      </w:r>
      <w:r w:rsidRPr="00F74AF1">
        <w:rPr>
          <w:rFonts w:ascii="Times New Roman" w:hAnsi="Times New Roman" w:cs="Times New Roman"/>
          <w:sz w:val="28"/>
          <w:szCs w:val="28"/>
          <w:lang w:val="vi-VN"/>
        </w:rPr>
        <w:t>/2026</w:t>
      </w:r>
      <w:r w:rsidR="00E04220" w:rsidRPr="00F74AF1">
        <w:rPr>
          <w:rFonts w:ascii="Times New Roman" w:hAnsi="Times New Roman" w:cs="Times New Roman"/>
          <w:sz w:val="28"/>
          <w:szCs w:val="28"/>
          <w:lang w:val="vi-VN"/>
        </w:rPr>
        <w:t xml:space="preserve">. </w:t>
      </w:r>
      <w:r w:rsidR="00564202" w:rsidRPr="00F74AF1">
        <w:rPr>
          <w:rFonts w:ascii="Times New Roman" w:hAnsi="Times New Roman" w:cs="Times New Roman"/>
          <w:sz w:val="28"/>
          <w:szCs w:val="28"/>
          <w:lang w:val="vi-VN"/>
        </w:rPr>
        <w:t xml:space="preserve">Đáng chú ý, ngành chế tạo thiết bị tăng 9,5%, trong khi ngành chế tạo công nghệ cao tăng tới 15,1%. </w:t>
      </w:r>
    </w:p>
    <w:p w14:paraId="202DA94C" w14:textId="188CACF4" w:rsidR="00E04220" w:rsidRPr="00F74AF1" w:rsidRDefault="00E021B2" w:rsidP="00776F18">
      <w:pPr>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 xml:space="preserve">Chỉ số PMI ngành chế tạo đạt 50,0%; chỉ số kỳ vọng hoạt động kinh doanh của doanh nghiệp đạt 53,9%. </w:t>
      </w:r>
      <w:r w:rsidR="00E04220" w:rsidRPr="00F74AF1">
        <w:rPr>
          <w:rFonts w:ascii="Times New Roman" w:hAnsi="Times New Roman" w:cs="Times New Roman"/>
          <w:sz w:val="28"/>
          <w:szCs w:val="28"/>
          <w:lang w:val="vi-VN"/>
        </w:rPr>
        <w:t>Trong 4 tháng đầu năm, tổng lợi nhuận của các doanh nghiệp công nghiệp quy mô lớn trên toàn quốc đạt 2435,8 tỷ</w:t>
      </w:r>
      <w:r w:rsidR="00394054">
        <w:rPr>
          <w:rFonts w:ascii="Times New Roman" w:hAnsi="Times New Roman" w:cs="Times New Roman"/>
          <w:sz w:val="28"/>
          <w:szCs w:val="28"/>
          <w:lang w:val="vi-VN"/>
        </w:rPr>
        <w:t xml:space="preserve"> </w:t>
      </w:r>
      <w:r w:rsidR="00394054" w:rsidRPr="00394054">
        <w:rPr>
          <w:rFonts w:ascii="Times New Roman" w:hAnsi="Times New Roman" w:cs="Times New Roman"/>
          <w:sz w:val="28"/>
          <w:szCs w:val="28"/>
          <w:lang w:val="vi-VN"/>
        </w:rPr>
        <w:t>N</w:t>
      </w:r>
      <w:r w:rsidR="00E04220" w:rsidRPr="00F74AF1">
        <w:rPr>
          <w:rFonts w:ascii="Times New Roman" w:hAnsi="Times New Roman" w:cs="Times New Roman"/>
          <w:sz w:val="28"/>
          <w:szCs w:val="28"/>
          <w:lang w:val="vi-VN"/>
        </w:rPr>
        <w:t>hân dân tệ</w:t>
      </w:r>
      <w:r w:rsidR="00394054" w:rsidRPr="00394054">
        <w:rPr>
          <w:rFonts w:ascii="Times New Roman" w:hAnsi="Times New Roman" w:cs="Times New Roman"/>
          <w:sz w:val="28"/>
          <w:szCs w:val="28"/>
          <w:lang w:val="vi-VN"/>
        </w:rPr>
        <w:t xml:space="preserve"> (khoảng 358,53 tỷ USD)</w:t>
      </w:r>
      <w:r w:rsidR="00E04220" w:rsidRPr="00F74AF1">
        <w:rPr>
          <w:rFonts w:ascii="Times New Roman" w:hAnsi="Times New Roman" w:cs="Times New Roman"/>
          <w:sz w:val="28"/>
          <w:szCs w:val="28"/>
          <w:lang w:val="vi-VN"/>
        </w:rPr>
        <w:t>, tăng 18,2% so với cùng kỳ.</w:t>
      </w:r>
    </w:p>
    <w:p w14:paraId="066C17FA" w14:textId="3678FC55" w:rsidR="007246B3" w:rsidRPr="006559F6" w:rsidRDefault="00A4616A" w:rsidP="00776F18">
      <w:pPr>
        <w:spacing w:before="40" w:after="40" w:line="360" w:lineRule="exact"/>
        <w:ind w:firstLine="720"/>
        <w:jc w:val="both"/>
        <w:rPr>
          <w:rFonts w:ascii="Times New Roman" w:hAnsi="Times New Roman" w:cs="Times New Roman"/>
          <w:b/>
          <w:sz w:val="28"/>
          <w:szCs w:val="28"/>
          <w:lang w:val="vi-VN"/>
        </w:rPr>
      </w:pPr>
      <w:r w:rsidRPr="00F74AF1">
        <w:rPr>
          <w:rFonts w:ascii="Times New Roman" w:hAnsi="Times New Roman" w:cs="Times New Roman"/>
          <w:b/>
          <w:sz w:val="28"/>
          <w:szCs w:val="28"/>
          <w:lang w:val="vi-VN"/>
        </w:rPr>
        <w:t>3. Về ngoại thương</w:t>
      </w:r>
      <w:r w:rsidR="007246B3" w:rsidRPr="007246B3">
        <w:rPr>
          <w:rFonts w:ascii="Times New Roman" w:hAnsi="Times New Roman" w:cs="Times New Roman"/>
          <w:b/>
          <w:sz w:val="28"/>
          <w:szCs w:val="28"/>
          <w:lang w:val="vi-VN"/>
        </w:rPr>
        <w:t xml:space="preserve">, </w:t>
      </w:r>
      <w:r w:rsidR="006559F6" w:rsidRPr="006559F6">
        <w:rPr>
          <w:rFonts w:ascii="Times New Roman" w:hAnsi="Times New Roman" w:cs="Times New Roman"/>
          <w:b/>
          <w:sz w:val="28"/>
          <w:szCs w:val="28"/>
          <w:lang w:val="vi-VN"/>
        </w:rPr>
        <w:t xml:space="preserve">đầu tư </w:t>
      </w:r>
    </w:p>
    <w:p w14:paraId="0F4CAADF" w14:textId="5008C184" w:rsidR="00A4616A" w:rsidRPr="00F74AF1" w:rsidRDefault="007246B3" w:rsidP="00776F18">
      <w:pPr>
        <w:spacing w:before="40" w:after="40" w:line="360" w:lineRule="exact"/>
        <w:ind w:firstLine="720"/>
        <w:jc w:val="both"/>
        <w:rPr>
          <w:rFonts w:ascii="Times New Roman" w:hAnsi="Times New Roman" w:cs="Times New Roman"/>
          <w:b/>
          <w:sz w:val="28"/>
          <w:szCs w:val="28"/>
          <w:lang w:val="vi-VN"/>
        </w:rPr>
      </w:pPr>
      <w:r w:rsidRPr="007246B3">
        <w:rPr>
          <w:rFonts w:ascii="Times New Roman" w:hAnsi="Times New Roman" w:cs="Times New Roman"/>
          <w:b/>
          <w:sz w:val="28"/>
          <w:szCs w:val="28"/>
          <w:lang w:val="vi-VN"/>
        </w:rPr>
        <w:t>3.1. V</w:t>
      </w:r>
      <w:r w:rsidRPr="005B2391">
        <w:rPr>
          <w:rFonts w:ascii="Times New Roman" w:hAnsi="Times New Roman" w:cs="Times New Roman"/>
          <w:b/>
          <w:sz w:val="28"/>
          <w:szCs w:val="28"/>
          <w:lang w:val="vi-VN"/>
        </w:rPr>
        <w:t xml:space="preserve">ề ngoại thương </w:t>
      </w:r>
      <w:r w:rsidR="00A4616A" w:rsidRPr="00F74AF1">
        <w:rPr>
          <w:rFonts w:ascii="Times New Roman" w:hAnsi="Times New Roman" w:cs="Times New Roman"/>
          <w:b/>
          <w:sz w:val="28"/>
          <w:szCs w:val="28"/>
          <w:lang w:val="vi-VN"/>
        </w:rPr>
        <w:t xml:space="preserve"> </w:t>
      </w:r>
    </w:p>
    <w:p w14:paraId="4757B649" w14:textId="551331B6" w:rsidR="00A4616A" w:rsidRPr="00F74AF1" w:rsidRDefault="00A4616A" w:rsidP="00776F18">
      <w:pPr>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Trong 5 tháng đầu năm 2026, tổng kim ngạch xuất nhập khẩu hàng hóa đạt 20.682,7 tỷ Nhân dân tệ</w:t>
      </w:r>
      <w:r w:rsidR="00394054" w:rsidRPr="00394054">
        <w:rPr>
          <w:rFonts w:ascii="Times New Roman" w:hAnsi="Times New Roman" w:cs="Times New Roman"/>
          <w:sz w:val="28"/>
          <w:szCs w:val="28"/>
          <w:lang w:val="vi-VN"/>
        </w:rPr>
        <w:t xml:space="preserve"> (khoảng 3.044,29 tỷ USD)</w:t>
      </w:r>
      <w:r w:rsidRPr="00F74AF1">
        <w:rPr>
          <w:rFonts w:ascii="Times New Roman" w:hAnsi="Times New Roman" w:cs="Times New Roman"/>
          <w:sz w:val="28"/>
          <w:szCs w:val="28"/>
          <w:lang w:val="vi-VN"/>
        </w:rPr>
        <w:t>, tăng 15,3% so với cùng kỳ năm 2025. Trong đó, xuất khẩu đạt 11.913,7 tỷ Nhân dân tệ</w:t>
      </w:r>
      <w:r w:rsidR="00394054" w:rsidRPr="00394054">
        <w:rPr>
          <w:rFonts w:ascii="Times New Roman" w:hAnsi="Times New Roman" w:cs="Times New Roman"/>
          <w:sz w:val="28"/>
          <w:szCs w:val="28"/>
          <w:lang w:val="vi-VN"/>
        </w:rPr>
        <w:t xml:space="preserve"> (khoảng 1.753,58 tỷ USD)</w:t>
      </w:r>
      <w:r w:rsidRPr="00F74AF1">
        <w:rPr>
          <w:rFonts w:ascii="Times New Roman" w:hAnsi="Times New Roman" w:cs="Times New Roman"/>
          <w:sz w:val="28"/>
          <w:szCs w:val="28"/>
          <w:lang w:val="vi-VN"/>
        </w:rPr>
        <w:t>, tăng 11,8%; nhập khẩu đạt 8.769,1 tỷ Nhân dân tệ</w:t>
      </w:r>
      <w:r w:rsidR="00394054" w:rsidRPr="00394054">
        <w:rPr>
          <w:rFonts w:ascii="Times New Roman" w:hAnsi="Times New Roman" w:cs="Times New Roman"/>
          <w:sz w:val="28"/>
          <w:szCs w:val="28"/>
          <w:lang w:val="vi-VN"/>
        </w:rPr>
        <w:t xml:space="preserve"> (khoảng 1.290,72 tỷ USD)</w:t>
      </w:r>
      <w:r w:rsidRPr="00F74AF1">
        <w:rPr>
          <w:rFonts w:ascii="Times New Roman" w:hAnsi="Times New Roman" w:cs="Times New Roman"/>
          <w:sz w:val="28"/>
          <w:szCs w:val="28"/>
          <w:lang w:val="vi-VN"/>
        </w:rPr>
        <w:t xml:space="preserve">, tăng 20,5%. </w:t>
      </w:r>
    </w:p>
    <w:p w14:paraId="1061B0FA" w14:textId="2BDE1A50" w:rsidR="00A4616A" w:rsidRPr="00F74AF1" w:rsidRDefault="00A4616A" w:rsidP="00776F18">
      <w:pPr>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lastRenderedPageBreak/>
        <w:t xml:space="preserve">Đáng chú ý, thương mại với các quốc gia tham gia Sáng kiến “Vành đai và Con đường” tăng 13,6%, trong khi xuất nhập khẩu của khu vực doanh nghiệp tư nhân tăng 15,5%. Xuất khẩu các mặt hàng cơ điện tăng 18,4%, tiếp tục giữ vai trò chủ lực trong cơ cấu xuất khẩu. </w:t>
      </w:r>
    </w:p>
    <w:p w14:paraId="13DF514A" w14:textId="73BA67BF" w:rsidR="00776F18" w:rsidRPr="005B2391" w:rsidRDefault="00A4616A" w:rsidP="000D074A">
      <w:pPr>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Tính riêng trong tháng 5/2026, tổng kim ngạch xuất nhập khẩu hàng hóa đạt 4.451,6 tỷ Nhân dân tệ</w:t>
      </w:r>
      <w:r w:rsidR="00394054" w:rsidRPr="00394054">
        <w:rPr>
          <w:rFonts w:ascii="Times New Roman" w:hAnsi="Times New Roman" w:cs="Times New Roman"/>
          <w:sz w:val="28"/>
          <w:szCs w:val="28"/>
          <w:lang w:val="vi-VN"/>
        </w:rPr>
        <w:t xml:space="preserve"> (khoảng 655,23 tỷ USD)</w:t>
      </w:r>
      <w:r w:rsidRPr="00F74AF1">
        <w:rPr>
          <w:rFonts w:ascii="Times New Roman" w:hAnsi="Times New Roman" w:cs="Times New Roman"/>
          <w:sz w:val="28"/>
          <w:szCs w:val="28"/>
          <w:lang w:val="vi-VN"/>
        </w:rPr>
        <w:t>, tăng 16,9% so với cùng kỳ năm 2025. Trong đó, xuất khẩu đạt 2.587,8 ​​tỷ Nhân dân tệ</w:t>
      </w:r>
      <w:r w:rsidR="00394054" w:rsidRPr="00394054">
        <w:rPr>
          <w:rFonts w:ascii="Times New Roman" w:hAnsi="Times New Roman" w:cs="Times New Roman"/>
          <w:sz w:val="28"/>
          <w:szCs w:val="28"/>
          <w:lang w:val="vi-VN"/>
        </w:rPr>
        <w:t xml:space="preserve"> (khoảng 380,90 tỷ USD)</w:t>
      </w:r>
      <w:r w:rsidRPr="00F74AF1">
        <w:rPr>
          <w:rFonts w:ascii="Times New Roman" w:hAnsi="Times New Roman" w:cs="Times New Roman"/>
          <w:sz w:val="28"/>
          <w:szCs w:val="28"/>
          <w:lang w:val="vi-VN"/>
        </w:rPr>
        <w:t>, tăng 13,8%; nhập khẩu đạt 1.863,8 tỷ Nhân dân tệ</w:t>
      </w:r>
      <w:r w:rsidR="00394054" w:rsidRPr="00394054">
        <w:rPr>
          <w:rFonts w:ascii="Times New Roman" w:hAnsi="Times New Roman" w:cs="Times New Roman"/>
          <w:sz w:val="28"/>
          <w:szCs w:val="28"/>
          <w:lang w:val="vi-VN"/>
        </w:rPr>
        <w:t xml:space="preserve"> (khoảng 274,33 tỷ USD)</w:t>
      </w:r>
      <w:r w:rsidRPr="00F74AF1">
        <w:rPr>
          <w:rFonts w:ascii="Times New Roman" w:hAnsi="Times New Roman" w:cs="Times New Roman"/>
          <w:sz w:val="28"/>
          <w:szCs w:val="28"/>
          <w:lang w:val="vi-VN"/>
        </w:rPr>
        <w:t xml:space="preserve">, tăng 21,5%. </w:t>
      </w:r>
    </w:p>
    <w:p w14:paraId="1C98A796" w14:textId="64B337D3" w:rsidR="006559F6" w:rsidRPr="005B2391" w:rsidRDefault="007246B3" w:rsidP="006559F6">
      <w:pPr>
        <w:spacing w:before="40" w:after="40" w:line="360" w:lineRule="exact"/>
        <w:ind w:firstLine="720"/>
        <w:jc w:val="both"/>
        <w:rPr>
          <w:rFonts w:ascii="Times New Roman" w:hAnsi="Times New Roman" w:cs="Times New Roman"/>
          <w:b/>
          <w:sz w:val="28"/>
          <w:szCs w:val="28"/>
          <w:lang w:val="vi-VN"/>
        </w:rPr>
      </w:pPr>
      <w:r w:rsidRPr="005B2391">
        <w:rPr>
          <w:rFonts w:ascii="Times New Roman" w:hAnsi="Times New Roman" w:cs="Times New Roman"/>
          <w:b/>
          <w:sz w:val="28"/>
          <w:szCs w:val="28"/>
          <w:lang w:val="vi-VN"/>
        </w:rPr>
        <w:t xml:space="preserve">3.2. Về </w:t>
      </w:r>
      <w:r w:rsidR="00537DD8" w:rsidRPr="005B2391">
        <w:rPr>
          <w:rFonts w:ascii="Times New Roman" w:hAnsi="Times New Roman" w:cs="Times New Roman"/>
          <w:b/>
          <w:sz w:val="28"/>
          <w:szCs w:val="28"/>
          <w:lang w:val="vi-VN"/>
        </w:rPr>
        <w:t xml:space="preserve">đầu tư trực tiếp nước ngoài </w:t>
      </w:r>
      <w:r w:rsidRPr="005B2391">
        <w:rPr>
          <w:rFonts w:ascii="Times New Roman" w:hAnsi="Times New Roman" w:cs="Times New Roman"/>
          <w:b/>
          <w:sz w:val="28"/>
          <w:szCs w:val="28"/>
          <w:lang w:val="vi-VN"/>
        </w:rPr>
        <w:t xml:space="preserve">vào Trung Quốc  </w:t>
      </w:r>
    </w:p>
    <w:p w14:paraId="24E7A7DB" w14:textId="6F17A34B" w:rsidR="007246B3" w:rsidRPr="005B2391" w:rsidRDefault="007246B3" w:rsidP="006559F6">
      <w:pPr>
        <w:spacing w:before="40" w:after="40" w:line="360" w:lineRule="exact"/>
        <w:ind w:firstLine="720"/>
        <w:jc w:val="both"/>
        <w:rPr>
          <w:rFonts w:ascii="Times New Roman" w:hAnsi="Times New Roman" w:cs="Times New Roman"/>
          <w:sz w:val="28"/>
          <w:szCs w:val="28"/>
          <w:lang w:val="vi-VN"/>
        </w:rPr>
      </w:pPr>
      <w:r w:rsidRPr="005B2391">
        <w:rPr>
          <w:rFonts w:ascii="Times New Roman" w:hAnsi="Times New Roman" w:cs="Times New Roman"/>
          <w:sz w:val="28"/>
          <w:szCs w:val="28"/>
          <w:lang w:val="vi-VN"/>
        </w:rPr>
        <w:t xml:space="preserve">Theo </w:t>
      </w:r>
      <w:r w:rsidR="006559F6" w:rsidRPr="005B2391">
        <w:rPr>
          <w:rFonts w:ascii="Times New Roman" w:hAnsi="Times New Roman" w:cs="Times New Roman"/>
          <w:sz w:val="28"/>
          <w:szCs w:val="28"/>
          <w:lang w:val="vi-VN"/>
        </w:rPr>
        <w:t xml:space="preserve">dữ liệu </w:t>
      </w:r>
      <w:r w:rsidRPr="005B2391">
        <w:rPr>
          <w:rFonts w:ascii="Times New Roman" w:hAnsi="Times New Roman" w:cs="Times New Roman"/>
          <w:sz w:val="28"/>
          <w:szCs w:val="28"/>
          <w:lang w:val="vi-VN"/>
        </w:rPr>
        <w:t>từ Bộ Thương mại Trung Quốc,</w:t>
      </w:r>
      <w:r w:rsidR="006559F6" w:rsidRPr="005B2391">
        <w:rPr>
          <w:rFonts w:ascii="Times New Roman" w:hAnsi="Times New Roman" w:cs="Times New Roman"/>
          <w:sz w:val="28"/>
          <w:szCs w:val="28"/>
          <w:lang w:val="vi-VN"/>
        </w:rPr>
        <w:t>trong 5 tháng đầu năm 2026,</w:t>
      </w:r>
      <w:r w:rsidRPr="005B2391">
        <w:rPr>
          <w:rFonts w:ascii="Times New Roman" w:hAnsi="Times New Roman" w:cs="Times New Roman"/>
          <w:sz w:val="28"/>
          <w:szCs w:val="28"/>
          <w:lang w:val="vi-VN"/>
        </w:rPr>
        <w:t xml:space="preserve"> lượng vốn nước ngoài thực tế sử dụng trên toàn quốc đạt 327,29 tỷ</w:t>
      </w:r>
      <w:r w:rsidR="006559F6" w:rsidRPr="005B2391">
        <w:rPr>
          <w:rFonts w:ascii="Times New Roman" w:hAnsi="Times New Roman" w:cs="Times New Roman"/>
          <w:sz w:val="28"/>
          <w:szCs w:val="28"/>
          <w:lang w:val="vi-VN"/>
        </w:rPr>
        <w:t xml:space="preserve"> N</w:t>
      </w:r>
      <w:r w:rsidRPr="005B2391">
        <w:rPr>
          <w:rFonts w:ascii="Times New Roman" w:hAnsi="Times New Roman" w:cs="Times New Roman"/>
          <w:sz w:val="28"/>
          <w:szCs w:val="28"/>
          <w:lang w:val="vi-VN"/>
        </w:rPr>
        <w:t>hân dân tệ</w:t>
      </w:r>
      <w:r w:rsidR="006559F6" w:rsidRPr="005B2391">
        <w:rPr>
          <w:rFonts w:ascii="Times New Roman" w:hAnsi="Times New Roman" w:cs="Times New Roman"/>
          <w:sz w:val="28"/>
          <w:szCs w:val="28"/>
          <w:lang w:val="vi-VN"/>
        </w:rPr>
        <w:t xml:space="preserve"> (khoảng 48,17 tỷ USD)</w:t>
      </w:r>
      <w:r w:rsidRPr="005B2391">
        <w:rPr>
          <w:rFonts w:ascii="Times New Roman" w:hAnsi="Times New Roman" w:cs="Times New Roman"/>
          <w:sz w:val="28"/>
          <w:szCs w:val="28"/>
          <w:lang w:val="vi-VN"/>
        </w:rPr>
        <w:t>, giảm 8,6% so với cùng kỳ</w:t>
      </w:r>
      <w:r w:rsidR="006559F6" w:rsidRPr="005B2391">
        <w:rPr>
          <w:rFonts w:ascii="Times New Roman" w:hAnsi="Times New Roman" w:cs="Times New Roman"/>
          <w:sz w:val="28"/>
          <w:szCs w:val="28"/>
          <w:lang w:val="vi-VN"/>
        </w:rPr>
        <w:t xml:space="preserve"> năm 2025</w:t>
      </w:r>
      <w:r w:rsidRPr="005B2391">
        <w:rPr>
          <w:rFonts w:ascii="Times New Roman" w:hAnsi="Times New Roman" w:cs="Times New Roman"/>
          <w:sz w:val="28"/>
          <w:szCs w:val="28"/>
          <w:lang w:val="vi-VN"/>
        </w:rPr>
        <w:t xml:space="preserve">. Mặc dù tổng lượng </w:t>
      </w:r>
      <w:r w:rsidR="006559F6" w:rsidRPr="005B2391">
        <w:rPr>
          <w:rFonts w:ascii="Times New Roman" w:hAnsi="Times New Roman" w:cs="Times New Roman"/>
          <w:sz w:val="28"/>
          <w:szCs w:val="28"/>
          <w:lang w:val="vi-VN"/>
        </w:rPr>
        <w:t xml:space="preserve">vốn </w:t>
      </w:r>
      <w:r w:rsidRPr="005B2391">
        <w:rPr>
          <w:rFonts w:ascii="Times New Roman" w:hAnsi="Times New Roman" w:cs="Times New Roman"/>
          <w:sz w:val="28"/>
          <w:szCs w:val="28"/>
          <w:lang w:val="vi-VN"/>
        </w:rPr>
        <w:t>giảm, điểm nổi bật chính là tối ưu hóa cơ cấ</w:t>
      </w:r>
      <w:r w:rsidR="006559F6" w:rsidRPr="005B2391">
        <w:rPr>
          <w:rFonts w:ascii="Times New Roman" w:hAnsi="Times New Roman" w:cs="Times New Roman"/>
          <w:sz w:val="28"/>
          <w:szCs w:val="28"/>
          <w:lang w:val="vi-VN"/>
        </w:rPr>
        <w:t xml:space="preserve">u, cụ thể: </w:t>
      </w:r>
    </w:p>
    <w:p w14:paraId="661F4875" w14:textId="3B7CAE2A" w:rsidR="007246B3" w:rsidRPr="005B2391" w:rsidRDefault="006559F6" w:rsidP="006559F6">
      <w:pPr>
        <w:spacing w:before="40" w:after="40" w:line="360" w:lineRule="exact"/>
        <w:ind w:firstLine="720"/>
        <w:jc w:val="both"/>
        <w:rPr>
          <w:rFonts w:ascii="Times New Roman" w:hAnsi="Times New Roman" w:cs="Times New Roman"/>
          <w:sz w:val="28"/>
          <w:szCs w:val="28"/>
          <w:lang w:val="vi-VN"/>
        </w:rPr>
      </w:pPr>
      <w:r w:rsidRPr="005B2391">
        <w:rPr>
          <w:rFonts w:ascii="Times New Roman" w:hAnsi="Times New Roman" w:cs="Times New Roman"/>
          <w:sz w:val="28"/>
          <w:szCs w:val="28"/>
          <w:lang w:val="vi-VN"/>
        </w:rPr>
        <w:t xml:space="preserve">(i) </w:t>
      </w:r>
      <w:r w:rsidR="007246B3" w:rsidRPr="005B2391">
        <w:rPr>
          <w:rFonts w:ascii="Times New Roman" w:hAnsi="Times New Roman" w:cs="Times New Roman"/>
          <w:sz w:val="28"/>
          <w:szCs w:val="28"/>
          <w:lang w:val="vi-VN"/>
        </w:rPr>
        <w:t>Số lượng doanh nghiệp mới thành lập tăng: Tổng cộng 25.297 doanh nghiệp có vốn đầu tư nước ngoài mới được thành lập trên toàn quốc, tăng 5,3% so với cùng kỳ</w:t>
      </w:r>
      <w:r w:rsidRPr="005B2391">
        <w:rPr>
          <w:rFonts w:ascii="Times New Roman" w:hAnsi="Times New Roman" w:cs="Times New Roman"/>
          <w:sz w:val="28"/>
          <w:szCs w:val="28"/>
          <w:lang w:val="vi-VN"/>
        </w:rPr>
        <w:t xml:space="preserve"> năm 2025</w:t>
      </w:r>
      <w:r w:rsidR="007246B3" w:rsidRPr="005B2391">
        <w:rPr>
          <w:rFonts w:ascii="Times New Roman" w:hAnsi="Times New Roman" w:cs="Times New Roman"/>
          <w:sz w:val="28"/>
          <w:szCs w:val="28"/>
          <w:lang w:val="vi-VN"/>
        </w:rPr>
        <w:t>, cho thấy các nhà đầu tư toàn cầu vẫn tin tưởng vào thị trường Trung Quốc và việc triển khai các dự án mới vẫn tiếp tục diễn ra.</w:t>
      </w:r>
    </w:p>
    <w:p w14:paraId="2830CF97" w14:textId="0A12A80F" w:rsidR="006559F6" w:rsidRPr="002E6036" w:rsidRDefault="006559F6" w:rsidP="006559F6">
      <w:pPr>
        <w:spacing w:before="40" w:after="40" w:line="360" w:lineRule="exact"/>
        <w:ind w:firstLine="720"/>
        <w:jc w:val="both"/>
        <w:rPr>
          <w:rFonts w:ascii="Times New Roman" w:hAnsi="Times New Roman" w:cs="Times New Roman"/>
          <w:b/>
          <w:sz w:val="28"/>
          <w:szCs w:val="28"/>
          <w:lang w:val="vi-VN"/>
        </w:rPr>
      </w:pPr>
      <w:r w:rsidRPr="005B2391">
        <w:rPr>
          <w:rFonts w:ascii="Times New Roman" w:hAnsi="Times New Roman" w:cs="Times New Roman"/>
          <w:sz w:val="28"/>
          <w:szCs w:val="28"/>
          <w:lang w:val="vi-VN"/>
        </w:rPr>
        <w:t xml:space="preserve">(ii) </w:t>
      </w:r>
      <w:r w:rsidR="007246B3" w:rsidRPr="005B2391">
        <w:rPr>
          <w:rFonts w:ascii="Times New Roman" w:hAnsi="Times New Roman" w:cs="Times New Roman"/>
          <w:sz w:val="28"/>
          <w:szCs w:val="28"/>
          <w:lang w:val="vi-VN"/>
        </w:rPr>
        <w:t>Ngành công nghệ cao là động lực tăng trưởng</w:t>
      </w:r>
      <w:r w:rsidR="005B2391" w:rsidRPr="005B2391">
        <w:rPr>
          <w:rFonts w:ascii="Times New Roman" w:hAnsi="Times New Roman" w:cs="Times New Roman"/>
          <w:sz w:val="28"/>
          <w:szCs w:val="28"/>
          <w:lang w:val="vi-VN"/>
        </w:rPr>
        <w:t xml:space="preserve"> chính</w:t>
      </w:r>
      <w:r w:rsidR="007246B3" w:rsidRPr="005B2391">
        <w:rPr>
          <w:rFonts w:ascii="Times New Roman" w:hAnsi="Times New Roman" w:cs="Times New Roman"/>
          <w:sz w:val="28"/>
          <w:szCs w:val="28"/>
          <w:lang w:val="vi-VN"/>
        </w:rPr>
        <w:t xml:space="preserve">: Vốn </w:t>
      </w:r>
      <w:r w:rsidRPr="005B2391">
        <w:rPr>
          <w:rFonts w:ascii="Times New Roman" w:hAnsi="Times New Roman" w:cs="Times New Roman"/>
          <w:sz w:val="28"/>
          <w:szCs w:val="28"/>
          <w:lang w:val="vi-VN"/>
        </w:rPr>
        <w:t xml:space="preserve">FDI </w:t>
      </w:r>
      <w:r w:rsidR="007246B3" w:rsidRPr="005B2391">
        <w:rPr>
          <w:rFonts w:ascii="Times New Roman" w:hAnsi="Times New Roman" w:cs="Times New Roman"/>
          <w:sz w:val="28"/>
          <w:szCs w:val="28"/>
          <w:lang w:val="vi-VN"/>
        </w:rPr>
        <w:t>vào các ngành công nghệ cao đạt 130,14 tỷ</w:t>
      </w:r>
      <w:r w:rsidRPr="005B2391">
        <w:rPr>
          <w:rFonts w:ascii="Times New Roman" w:hAnsi="Times New Roman" w:cs="Times New Roman"/>
          <w:sz w:val="28"/>
          <w:szCs w:val="28"/>
          <w:lang w:val="vi-VN"/>
        </w:rPr>
        <w:t xml:space="preserve"> N</w:t>
      </w:r>
      <w:r w:rsidR="007246B3" w:rsidRPr="005B2391">
        <w:rPr>
          <w:rFonts w:ascii="Times New Roman" w:hAnsi="Times New Roman" w:cs="Times New Roman"/>
          <w:sz w:val="28"/>
          <w:szCs w:val="28"/>
          <w:lang w:val="vi-VN"/>
        </w:rPr>
        <w:t>hân dân tệ</w:t>
      </w:r>
      <w:r w:rsidRPr="005B2391">
        <w:rPr>
          <w:rFonts w:ascii="Times New Roman" w:hAnsi="Times New Roman" w:cs="Times New Roman"/>
          <w:sz w:val="28"/>
          <w:szCs w:val="28"/>
          <w:lang w:val="vi-VN"/>
        </w:rPr>
        <w:t xml:space="preserve"> (khoảng 19,16 tỷ USD)</w:t>
      </w:r>
      <w:r w:rsidR="007246B3" w:rsidRPr="005B2391">
        <w:rPr>
          <w:rFonts w:ascii="Times New Roman" w:hAnsi="Times New Roman" w:cs="Times New Roman"/>
          <w:sz w:val="28"/>
          <w:szCs w:val="28"/>
          <w:lang w:val="vi-VN"/>
        </w:rPr>
        <w:t>, tăng 19,4% so với cùng kỳ</w:t>
      </w:r>
      <w:r w:rsidRPr="005B2391">
        <w:rPr>
          <w:rFonts w:ascii="Times New Roman" w:hAnsi="Times New Roman" w:cs="Times New Roman"/>
          <w:sz w:val="28"/>
          <w:szCs w:val="28"/>
          <w:lang w:val="vi-VN"/>
        </w:rPr>
        <w:t xml:space="preserve"> năm 2025</w:t>
      </w:r>
      <w:r w:rsidR="007246B3" w:rsidRPr="005B2391">
        <w:rPr>
          <w:rFonts w:ascii="Times New Roman" w:hAnsi="Times New Roman" w:cs="Times New Roman"/>
          <w:sz w:val="28"/>
          <w:szCs w:val="28"/>
          <w:lang w:val="vi-VN"/>
        </w:rPr>
        <w:t>, chiếm 39,8% tổng FDI toàn quốc, tăng 9,4 điểm phần trăm so với cùng kỳ</w:t>
      </w:r>
      <w:r w:rsidRPr="005B2391">
        <w:rPr>
          <w:rFonts w:ascii="Times New Roman" w:hAnsi="Times New Roman" w:cs="Times New Roman"/>
          <w:sz w:val="28"/>
          <w:szCs w:val="28"/>
          <w:lang w:val="vi-VN"/>
        </w:rPr>
        <w:t xml:space="preserve"> năm 2025</w:t>
      </w:r>
      <w:r w:rsidR="007246B3" w:rsidRPr="005B2391">
        <w:rPr>
          <w:rFonts w:ascii="Times New Roman" w:hAnsi="Times New Roman" w:cs="Times New Roman"/>
          <w:sz w:val="28"/>
          <w:szCs w:val="28"/>
          <w:lang w:val="vi-VN"/>
        </w:rPr>
        <w:t xml:space="preserve">. </w:t>
      </w:r>
      <w:r w:rsidR="007246B3" w:rsidRPr="002E6036">
        <w:rPr>
          <w:rFonts w:ascii="Times New Roman" w:hAnsi="Times New Roman" w:cs="Times New Roman"/>
          <w:sz w:val="28"/>
          <w:szCs w:val="28"/>
          <w:lang w:val="vi-VN"/>
        </w:rPr>
        <w:t>Trong đó, các ngành dịch vụ nghiên cứu và phát triể</w:t>
      </w:r>
      <w:r w:rsidR="002E6036">
        <w:rPr>
          <w:rFonts w:ascii="Times New Roman" w:hAnsi="Times New Roman" w:cs="Times New Roman"/>
          <w:sz w:val="28"/>
          <w:szCs w:val="28"/>
          <w:lang w:val="vi-VN"/>
        </w:rPr>
        <w:t>n</w:t>
      </w:r>
      <w:r w:rsidR="002E6036" w:rsidRPr="002E6036">
        <w:rPr>
          <w:rFonts w:ascii="Times New Roman" w:hAnsi="Times New Roman" w:cs="Times New Roman"/>
          <w:sz w:val="28"/>
          <w:szCs w:val="28"/>
          <w:lang w:val="vi-VN"/>
        </w:rPr>
        <w:t xml:space="preserve">, </w:t>
      </w:r>
      <w:r w:rsidR="007246B3" w:rsidRPr="002E6036">
        <w:rPr>
          <w:rFonts w:ascii="Times New Roman" w:hAnsi="Times New Roman" w:cs="Times New Roman"/>
          <w:sz w:val="28"/>
          <w:szCs w:val="28"/>
          <w:lang w:val="vi-VN"/>
        </w:rPr>
        <w:t>thiết kế</w:t>
      </w:r>
      <w:r w:rsidR="002E6036">
        <w:rPr>
          <w:rFonts w:ascii="Times New Roman" w:hAnsi="Times New Roman" w:cs="Times New Roman"/>
          <w:sz w:val="28"/>
          <w:szCs w:val="28"/>
          <w:lang w:val="vi-VN"/>
        </w:rPr>
        <w:t xml:space="preserve"> (tăng 96,2%)</w:t>
      </w:r>
      <w:r w:rsidR="002E6036" w:rsidRPr="002E6036">
        <w:rPr>
          <w:rFonts w:ascii="Times New Roman" w:hAnsi="Times New Roman" w:cs="Times New Roman"/>
          <w:sz w:val="28"/>
          <w:szCs w:val="28"/>
          <w:lang w:val="vi-VN"/>
        </w:rPr>
        <w:t xml:space="preserve">; </w:t>
      </w:r>
      <w:r w:rsidR="007246B3" w:rsidRPr="002E6036">
        <w:rPr>
          <w:rFonts w:ascii="Times New Roman" w:hAnsi="Times New Roman" w:cs="Times New Roman"/>
          <w:sz w:val="28"/>
          <w:szCs w:val="28"/>
          <w:lang w:val="vi-VN"/>
        </w:rPr>
        <w:t>sản xuất thiết bị máy tí</w:t>
      </w:r>
      <w:r w:rsidR="002E6036">
        <w:rPr>
          <w:rFonts w:ascii="Times New Roman" w:hAnsi="Times New Roman" w:cs="Times New Roman"/>
          <w:sz w:val="28"/>
          <w:szCs w:val="28"/>
          <w:lang w:val="vi-VN"/>
        </w:rPr>
        <w:t>nh và văn phòng (tăng 29,7%)</w:t>
      </w:r>
      <w:r w:rsidR="002E6036" w:rsidRPr="002E6036">
        <w:rPr>
          <w:rFonts w:ascii="Times New Roman" w:hAnsi="Times New Roman" w:cs="Times New Roman"/>
          <w:sz w:val="28"/>
          <w:szCs w:val="28"/>
          <w:lang w:val="vi-VN"/>
        </w:rPr>
        <w:t xml:space="preserve">; </w:t>
      </w:r>
      <w:r w:rsidR="007246B3" w:rsidRPr="002E6036">
        <w:rPr>
          <w:rFonts w:ascii="Times New Roman" w:hAnsi="Times New Roman" w:cs="Times New Roman"/>
          <w:sz w:val="28"/>
          <w:szCs w:val="28"/>
          <w:lang w:val="vi-VN"/>
        </w:rPr>
        <w:t>sản xuất thiết bị điện tử và truyền thông (tăng 18,2%) có kết quả</w:t>
      </w:r>
      <w:r w:rsidR="002E6036" w:rsidRPr="002E6036">
        <w:rPr>
          <w:rFonts w:ascii="Times New Roman" w:hAnsi="Times New Roman" w:cs="Times New Roman"/>
          <w:sz w:val="28"/>
          <w:szCs w:val="28"/>
          <w:lang w:val="vi-VN"/>
        </w:rPr>
        <w:t xml:space="preserve"> kinh doanh</w:t>
      </w:r>
      <w:r w:rsidR="007246B3" w:rsidRPr="002E6036">
        <w:rPr>
          <w:rFonts w:ascii="Times New Roman" w:hAnsi="Times New Roman" w:cs="Times New Roman"/>
          <w:sz w:val="28"/>
          <w:szCs w:val="28"/>
          <w:lang w:val="vi-VN"/>
        </w:rPr>
        <w:t xml:space="preserve"> tốt.</w:t>
      </w:r>
    </w:p>
    <w:p w14:paraId="6F9E55C3" w14:textId="3F08087B" w:rsidR="007246B3" w:rsidRPr="006559F6" w:rsidRDefault="006559F6" w:rsidP="006559F6">
      <w:pPr>
        <w:spacing w:before="40" w:after="40" w:line="360" w:lineRule="exact"/>
        <w:ind w:firstLine="720"/>
        <w:jc w:val="both"/>
        <w:rPr>
          <w:rFonts w:ascii="Times New Roman" w:hAnsi="Times New Roman" w:cs="Times New Roman"/>
          <w:b/>
          <w:sz w:val="28"/>
          <w:szCs w:val="28"/>
        </w:rPr>
      </w:pPr>
      <w:r w:rsidRPr="006559F6">
        <w:rPr>
          <w:rFonts w:ascii="Times New Roman" w:hAnsi="Times New Roman" w:cs="Times New Roman"/>
          <w:sz w:val="28"/>
          <w:szCs w:val="28"/>
        </w:rPr>
        <w:t>(iii)</w:t>
      </w:r>
      <w:r>
        <w:rPr>
          <w:rFonts w:ascii="Times New Roman" w:hAnsi="Times New Roman" w:cs="Times New Roman"/>
          <w:b/>
          <w:sz w:val="28"/>
          <w:szCs w:val="28"/>
        </w:rPr>
        <w:t xml:space="preserve"> </w:t>
      </w:r>
      <w:r w:rsidR="007246B3" w:rsidRPr="007246B3">
        <w:rPr>
          <w:rFonts w:ascii="Times New Roman" w:hAnsi="Times New Roman" w:cs="Times New Roman"/>
          <w:sz w:val="28"/>
          <w:szCs w:val="28"/>
        </w:rPr>
        <w:t>Các nguồn đầu tư chính: Đầu tư từ Ả Rập Xê Út, Malaysia, Thụy Sĩ và Mỹ tăng lần lượt 285,5%, 108,6%, 49,4% và 17,3%.</w:t>
      </w:r>
    </w:p>
    <w:p w14:paraId="18683905" w14:textId="4A71772A" w:rsidR="007246B3" w:rsidRPr="003E54DE" w:rsidRDefault="007246B3" w:rsidP="000D074A">
      <w:pPr>
        <w:spacing w:before="40" w:after="40" w:line="360" w:lineRule="exact"/>
        <w:ind w:firstLine="720"/>
        <w:jc w:val="both"/>
        <w:rPr>
          <w:rFonts w:ascii="Times New Roman" w:hAnsi="Times New Roman" w:cs="Times New Roman"/>
          <w:b/>
          <w:sz w:val="28"/>
          <w:szCs w:val="28"/>
        </w:rPr>
      </w:pPr>
      <w:r w:rsidRPr="003E54DE">
        <w:rPr>
          <w:rFonts w:ascii="Times New Roman" w:hAnsi="Times New Roman" w:cs="Times New Roman"/>
          <w:b/>
          <w:sz w:val="28"/>
          <w:szCs w:val="28"/>
        </w:rPr>
        <w:t>3.3. V</w:t>
      </w:r>
      <w:r w:rsidR="006559F6" w:rsidRPr="003E54DE">
        <w:rPr>
          <w:rFonts w:ascii="Times New Roman" w:hAnsi="Times New Roman" w:cs="Times New Roman"/>
          <w:b/>
          <w:sz w:val="28"/>
          <w:szCs w:val="28"/>
        </w:rPr>
        <w:t xml:space="preserve">ề đầu tư </w:t>
      </w:r>
      <w:r w:rsidR="00537DD8">
        <w:rPr>
          <w:rFonts w:ascii="Times New Roman" w:hAnsi="Times New Roman" w:cs="Times New Roman"/>
          <w:b/>
          <w:sz w:val="28"/>
          <w:szCs w:val="28"/>
        </w:rPr>
        <w:t xml:space="preserve">trực tiếp </w:t>
      </w:r>
      <w:r w:rsidR="006559F6" w:rsidRPr="003E54DE">
        <w:rPr>
          <w:rFonts w:ascii="Times New Roman" w:hAnsi="Times New Roman" w:cs="Times New Roman"/>
          <w:b/>
          <w:sz w:val="28"/>
          <w:szCs w:val="28"/>
        </w:rPr>
        <w:t xml:space="preserve">ra nước ngoài </w:t>
      </w:r>
    </w:p>
    <w:p w14:paraId="1587FE1F" w14:textId="7FBABE9A" w:rsidR="006559F6" w:rsidRPr="007246B3" w:rsidRDefault="006559F6" w:rsidP="006559F6">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Trong 5 tháng đầu năm 2026, </w:t>
      </w:r>
      <w:r w:rsidRPr="006559F6">
        <w:rPr>
          <w:rFonts w:ascii="Times New Roman" w:hAnsi="Times New Roman" w:cs="Times New Roman"/>
          <w:sz w:val="28"/>
          <w:szCs w:val="28"/>
        </w:rPr>
        <w:t>tổng vốn đầu tư trực tiếp ra nước ngoài của Trung Quốc trên tất cả các lĩnh vực đạt 506,95 tỷ</w:t>
      </w:r>
      <w:r>
        <w:rPr>
          <w:rFonts w:ascii="Times New Roman" w:hAnsi="Times New Roman" w:cs="Times New Roman"/>
          <w:sz w:val="28"/>
          <w:szCs w:val="28"/>
        </w:rPr>
        <w:t xml:space="preserve"> N</w:t>
      </w:r>
      <w:r w:rsidRPr="006559F6">
        <w:rPr>
          <w:rFonts w:ascii="Times New Roman" w:hAnsi="Times New Roman" w:cs="Times New Roman"/>
          <w:sz w:val="28"/>
          <w:szCs w:val="28"/>
        </w:rPr>
        <w:t>hân dân tệ</w:t>
      </w:r>
      <w:r>
        <w:rPr>
          <w:rFonts w:ascii="Times New Roman" w:hAnsi="Times New Roman" w:cs="Times New Roman"/>
          <w:sz w:val="28"/>
          <w:szCs w:val="28"/>
        </w:rPr>
        <w:t xml:space="preserve"> (khoảng </w:t>
      </w:r>
      <w:r w:rsidRPr="006559F6">
        <w:rPr>
          <w:rFonts w:ascii="Times New Roman" w:hAnsi="Times New Roman" w:cs="Times New Roman"/>
          <w:sz w:val="28"/>
          <w:szCs w:val="28"/>
        </w:rPr>
        <w:t>74,62</w:t>
      </w:r>
      <w:r>
        <w:rPr>
          <w:rFonts w:ascii="Times New Roman" w:hAnsi="Times New Roman" w:cs="Times New Roman"/>
          <w:sz w:val="28"/>
          <w:szCs w:val="28"/>
        </w:rPr>
        <w:t xml:space="preserve"> tỷ USD)</w:t>
      </w:r>
      <w:r w:rsidRPr="006559F6">
        <w:rPr>
          <w:rFonts w:ascii="Times New Roman" w:hAnsi="Times New Roman" w:cs="Times New Roman"/>
          <w:sz w:val="28"/>
          <w:szCs w:val="28"/>
        </w:rPr>
        <w:t>, tăng 3% so với cùng kỳ</w:t>
      </w:r>
      <w:r>
        <w:rPr>
          <w:rFonts w:ascii="Times New Roman" w:hAnsi="Times New Roman" w:cs="Times New Roman"/>
          <w:sz w:val="28"/>
          <w:szCs w:val="28"/>
        </w:rPr>
        <w:t xml:space="preserve"> năm 2025</w:t>
      </w:r>
      <w:r w:rsidRPr="006559F6">
        <w:rPr>
          <w:rFonts w:ascii="Times New Roman" w:hAnsi="Times New Roman" w:cs="Times New Roman"/>
          <w:sz w:val="28"/>
          <w:szCs w:val="28"/>
        </w:rPr>
        <w:t>. Trong đó, các nhà đầu tư Trung Quốc đã đầu tư tại 142 quốc gia và khu vực, với tổng vốn đầu tư lũy kế đạt 381,46 tỷ</w:t>
      </w:r>
      <w:r>
        <w:rPr>
          <w:rFonts w:ascii="Times New Roman" w:hAnsi="Times New Roman" w:cs="Times New Roman"/>
          <w:sz w:val="28"/>
          <w:szCs w:val="28"/>
        </w:rPr>
        <w:t xml:space="preserve"> N</w:t>
      </w:r>
      <w:r w:rsidRPr="006559F6">
        <w:rPr>
          <w:rFonts w:ascii="Times New Roman" w:hAnsi="Times New Roman" w:cs="Times New Roman"/>
          <w:sz w:val="28"/>
          <w:szCs w:val="28"/>
        </w:rPr>
        <w:t>hân dân tệ</w:t>
      </w:r>
      <w:r>
        <w:rPr>
          <w:rFonts w:ascii="Times New Roman" w:hAnsi="Times New Roman" w:cs="Times New Roman"/>
          <w:sz w:val="28"/>
          <w:szCs w:val="28"/>
        </w:rPr>
        <w:t xml:space="preserve"> (khoảng </w:t>
      </w:r>
      <w:r w:rsidRPr="006559F6">
        <w:rPr>
          <w:rFonts w:ascii="Times New Roman" w:hAnsi="Times New Roman" w:cs="Times New Roman"/>
          <w:sz w:val="28"/>
          <w:szCs w:val="28"/>
        </w:rPr>
        <w:t>56,15</w:t>
      </w:r>
      <w:r>
        <w:rPr>
          <w:rFonts w:ascii="Times New Roman" w:hAnsi="Times New Roman" w:cs="Times New Roman"/>
          <w:sz w:val="28"/>
          <w:szCs w:val="28"/>
        </w:rPr>
        <w:t xml:space="preserve"> tỷ USD)</w:t>
      </w:r>
      <w:r w:rsidRPr="006559F6">
        <w:rPr>
          <w:rFonts w:ascii="Times New Roman" w:hAnsi="Times New Roman" w:cs="Times New Roman"/>
          <w:sz w:val="28"/>
          <w:szCs w:val="28"/>
        </w:rPr>
        <w:t>, giảm 13,8%.</w:t>
      </w:r>
    </w:p>
    <w:p w14:paraId="593176CB" w14:textId="006DA0DC" w:rsidR="00A4616A" w:rsidRPr="00F74AF1" w:rsidRDefault="00A4616A" w:rsidP="00776F18">
      <w:pPr>
        <w:spacing w:before="40" w:after="40" w:line="360" w:lineRule="exact"/>
        <w:ind w:firstLine="720"/>
        <w:jc w:val="both"/>
        <w:rPr>
          <w:rFonts w:ascii="Times New Roman" w:hAnsi="Times New Roman" w:cs="Times New Roman"/>
          <w:b/>
          <w:sz w:val="28"/>
          <w:szCs w:val="28"/>
          <w:lang w:val="vi-VN"/>
        </w:rPr>
      </w:pPr>
      <w:r w:rsidRPr="00F74AF1">
        <w:rPr>
          <w:rFonts w:ascii="Times New Roman" w:hAnsi="Times New Roman" w:cs="Times New Roman"/>
          <w:b/>
          <w:sz w:val="28"/>
          <w:szCs w:val="28"/>
          <w:lang w:val="vi-VN"/>
        </w:rPr>
        <w:t xml:space="preserve">4. Về các chỉ số CPI và PPI </w:t>
      </w:r>
    </w:p>
    <w:p w14:paraId="1E8619AF" w14:textId="77D96FC7" w:rsidR="000E3F60" w:rsidRPr="00F74AF1" w:rsidRDefault="000E3F60" w:rsidP="00776F18">
      <w:pPr>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 xml:space="preserve">Trong tháng 5/2026, </w:t>
      </w:r>
      <w:r w:rsidRPr="00F74AF1">
        <w:rPr>
          <w:rFonts w:ascii="Times New Roman" w:eastAsia="Microsoft YaHei" w:hAnsi="Times New Roman" w:cs="Times New Roman"/>
          <w:sz w:val="28"/>
          <w:szCs w:val="28"/>
          <w:lang w:val="vi-VN"/>
        </w:rPr>
        <w:t xml:space="preserve">chỉ số giá tiêu dùng (CPI) toàn quốc </w:t>
      </w:r>
      <w:r w:rsidRPr="00F74AF1">
        <w:rPr>
          <w:rFonts w:ascii="Times New Roman" w:hAnsi="Times New Roman" w:cs="Times New Roman"/>
          <w:sz w:val="28"/>
          <w:szCs w:val="28"/>
          <w:lang w:val="vi-VN"/>
        </w:rPr>
        <w:t xml:space="preserve">tăng 1,2% so với cùng kỳ năm 2025. Không tính giá thực phẩm và năng lượng, CPI lõi tăng 1,1% so với cùng kỳ năm 2025. Trong khi đó, </w:t>
      </w:r>
      <w:r w:rsidRPr="00F74AF1">
        <w:rPr>
          <w:rFonts w:ascii="Times New Roman" w:eastAsia="DengXian Light" w:hAnsi="Times New Roman" w:cs="Times New Roman"/>
          <w:color w:val="000000"/>
          <w:kern w:val="2"/>
          <w:sz w:val="28"/>
          <w:szCs w:val="28"/>
          <w:lang w:val="vi-VN"/>
        </w:rPr>
        <w:t>chỉ số giá sản xuất (PPI) t</w:t>
      </w:r>
      <w:r w:rsidRPr="00F74AF1">
        <w:rPr>
          <w:rFonts w:ascii="Times New Roman" w:hAnsi="Times New Roman" w:cs="Times New Roman"/>
          <w:sz w:val="28"/>
          <w:szCs w:val="28"/>
          <w:lang w:val="vi-VN"/>
        </w:rPr>
        <w:t xml:space="preserve">ăng 3,9% so với cùng kỳ năm 2025. </w:t>
      </w:r>
    </w:p>
    <w:p w14:paraId="74BB8F29" w14:textId="4194DF80" w:rsidR="000E3F60" w:rsidRPr="00F74AF1" w:rsidRDefault="000E3F60" w:rsidP="00776F18">
      <w:pPr>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lastRenderedPageBreak/>
        <w:t xml:space="preserve">Trong 5 tháng đầu năm 2026, chỉ số CPI toàn quốc tăng 1,0% so với cùng kỳ năm 2025. Trong khi đó, PPI và chỉ số giá sản xuất nguyên liệu công nghiệp toàn quốc lần lượt tăng 1,0% và 1,6% so với cùng kỳ năm 2025. </w:t>
      </w:r>
    </w:p>
    <w:p w14:paraId="7D5D5408" w14:textId="08C0C542" w:rsidR="00A4616A" w:rsidRPr="00F74AF1" w:rsidRDefault="00A4616A" w:rsidP="00776F18">
      <w:pPr>
        <w:spacing w:before="40" w:after="40" w:line="360" w:lineRule="exact"/>
        <w:ind w:firstLine="720"/>
        <w:jc w:val="both"/>
        <w:rPr>
          <w:rFonts w:ascii="Times New Roman" w:hAnsi="Times New Roman" w:cs="Times New Roman"/>
          <w:b/>
          <w:sz w:val="28"/>
          <w:szCs w:val="28"/>
          <w:lang w:val="vi-VN"/>
        </w:rPr>
      </w:pPr>
      <w:r w:rsidRPr="00F74AF1">
        <w:rPr>
          <w:rFonts w:ascii="Times New Roman" w:hAnsi="Times New Roman" w:cs="Times New Roman"/>
          <w:b/>
          <w:sz w:val="28"/>
          <w:szCs w:val="28"/>
          <w:lang w:val="vi-VN"/>
        </w:rPr>
        <w:t xml:space="preserve">5. Về đầu tư vào tài sản cố định </w:t>
      </w:r>
    </w:p>
    <w:p w14:paraId="310B75D3" w14:textId="73E78AB0" w:rsidR="00E30385" w:rsidRPr="00F74AF1" w:rsidRDefault="00E30385" w:rsidP="00776F18">
      <w:pPr>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 xml:space="preserve">Trong 5 tháng đầu năm 2026, tổng đầu tư tài sản cố định (không bao gồm hộ gia đình nông thôn) đạt </w:t>
      </w:r>
      <w:r w:rsidR="006A0774" w:rsidRPr="00F74AF1">
        <w:rPr>
          <w:rFonts w:ascii="Times New Roman" w:hAnsi="Times New Roman" w:cs="Times New Roman"/>
          <w:sz w:val="28"/>
          <w:szCs w:val="28"/>
          <w:lang w:val="vi-VN"/>
        </w:rPr>
        <w:t>17</w:t>
      </w:r>
      <w:r w:rsidRPr="00F74AF1">
        <w:rPr>
          <w:rFonts w:ascii="Times New Roman" w:hAnsi="Times New Roman" w:cs="Times New Roman"/>
          <w:sz w:val="28"/>
          <w:szCs w:val="28"/>
          <w:lang w:val="vi-VN"/>
        </w:rPr>
        <w:t>.</w:t>
      </w:r>
      <w:r w:rsidR="006A0774" w:rsidRPr="00F74AF1">
        <w:rPr>
          <w:rFonts w:ascii="Times New Roman" w:hAnsi="Times New Roman" w:cs="Times New Roman"/>
          <w:sz w:val="28"/>
          <w:szCs w:val="28"/>
          <w:lang w:val="vi-VN"/>
        </w:rPr>
        <w:t xml:space="preserve">851,2 tỷ </w:t>
      </w:r>
      <w:r w:rsidRPr="00F74AF1">
        <w:rPr>
          <w:rFonts w:ascii="Times New Roman" w:hAnsi="Times New Roman" w:cs="Times New Roman"/>
          <w:sz w:val="28"/>
          <w:szCs w:val="28"/>
          <w:lang w:val="vi-VN"/>
        </w:rPr>
        <w:t>N</w:t>
      </w:r>
      <w:r w:rsidR="006A0774" w:rsidRPr="00F74AF1">
        <w:rPr>
          <w:rFonts w:ascii="Times New Roman" w:hAnsi="Times New Roman" w:cs="Times New Roman"/>
          <w:sz w:val="28"/>
          <w:szCs w:val="28"/>
          <w:lang w:val="vi-VN"/>
        </w:rPr>
        <w:t>hân dân tệ</w:t>
      </w:r>
      <w:r w:rsidR="00DD0C20" w:rsidRPr="00DD0C20">
        <w:rPr>
          <w:rFonts w:ascii="Times New Roman" w:hAnsi="Times New Roman" w:cs="Times New Roman"/>
          <w:sz w:val="28"/>
          <w:szCs w:val="28"/>
          <w:lang w:val="vi-VN"/>
        </w:rPr>
        <w:t xml:space="preserve"> (khoảng 2.627,52 tỷ USD)</w:t>
      </w:r>
      <w:r w:rsidR="006A0774" w:rsidRPr="00F74AF1">
        <w:rPr>
          <w:rFonts w:ascii="Times New Roman" w:hAnsi="Times New Roman" w:cs="Times New Roman"/>
          <w:sz w:val="28"/>
          <w:szCs w:val="28"/>
          <w:lang w:val="vi-VN"/>
        </w:rPr>
        <w:t>, giảm 4,1% so với cùng kỳ</w:t>
      </w:r>
      <w:r w:rsidRPr="00F74AF1">
        <w:rPr>
          <w:rFonts w:ascii="Times New Roman" w:hAnsi="Times New Roman" w:cs="Times New Roman"/>
          <w:sz w:val="28"/>
          <w:szCs w:val="28"/>
          <w:lang w:val="vi-VN"/>
        </w:rPr>
        <w:t xml:space="preserve"> năm 2025. Nếu không tính đầu tư phát triển bất động sản, đầu tư tài sản cố định </w:t>
      </w:r>
      <w:r w:rsidR="006A0774" w:rsidRPr="00F74AF1">
        <w:rPr>
          <w:rFonts w:ascii="Times New Roman" w:hAnsi="Times New Roman" w:cs="Times New Roman"/>
          <w:sz w:val="28"/>
          <w:szCs w:val="28"/>
          <w:lang w:val="vi-VN"/>
        </w:rPr>
        <w:t>giảm 1,2%. Trong đó, đầu tư vào sản phẩm sở hữu trí tuệ tăng 9,3% so với cùng kỳ</w:t>
      </w:r>
      <w:r w:rsidRPr="00F74AF1">
        <w:rPr>
          <w:rFonts w:ascii="Times New Roman" w:hAnsi="Times New Roman" w:cs="Times New Roman"/>
          <w:sz w:val="28"/>
          <w:szCs w:val="28"/>
          <w:lang w:val="vi-VN"/>
        </w:rPr>
        <w:t xml:space="preserve"> năm 2025. </w:t>
      </w:r>
      <w:r w:rsidR="006A0774" w:rsidRPr="00F74AF1">
        <w:rPr>
          <w:rFonts w:ascii="Times New Roman" w:hAnsi="Times New Roman" w:cs="Times New Roman"/>
          <w:sz w:val="28"/>
          <w:szCs w:val="28"/>
          <w:lang w:val="vi-VN"/>
        </w:rPr>
        <w:t>Xét theo lĩnh vực, đầu tư cơ sở hạ tầ</w:t>
      </w:r>
      <w:r w:rsidRPr="00F74AF1">
        <w:rPr>
          <w:rFonts w:ascii="Times New Roman" w:hAnsi="Times New Roman" w:cs="Times New Roman"/>
          <w:sz w:val="28"/>
          <w:szCs w:val="28"/>
          <w:lang w:val="vi-VN"/>
        </w:rPr>
        <w:t>ng tăng 0,6%;</w:t>
      </w:r>
      <w:r w:rsidR="006A0774" w:rsidRPr="00F74AF1">
        <w:rPr>
          <w:rFonts w:ascii="Times New Roman" w:hAnsi="Times New Roman" w:cs="Times New Roman"/>
          <w:sz w:val="28"/>
          <w:szCs w:val="28"/>
          <w:lang w:val="vi-VN"/>
        </w:rPr>
        <w:t xml:space="preserve"> đầu tư sản xuất chế</w:t>
      </w:r>
      <w:r w:rsidRPr="00F74AF1">
        <w:rPr>
          <w:rFonts w:ascii="Times New Roman" w:hAnsi="Times New Roman" w:cs="Times New Roman"/>
          <w:sz w:val="28"/>
          <w:szCs w:val="28"/>
          <w:lang w:val="vi-VN"/>
        </w:rPr>
        <w:t xml:space="preserve"> tạo </w:t>
      </w:r>
      <w:r w:rsidR="006A0774" w:rsidRPr="00F74AF1">
        <w:rPr>
          <w:rFonts w:ascii="Times New Roman" w:hAnsi="Times New Roman" w:cs="Times New Roman"/>
          <w:sz w:val="28"/>
          <w:szCs w:val="28"/>
          <w:lang w:val="vi-VN"/>
        </w:rPr>
        <w:t>giả</w:t>
      </w:r>
      <w:r w:rsidRPr="00F74AF1">
        <w:rPr>
          <w:rFonts w:ascii="Times New Roman" w:hAnsi="Times New Roman" w:cs="Times New Roman"/>
          <w:sz w:val="28"/>
          <w:szCs w:val="28"/>
          <w:lang w:val="vi-VN"/>
        </w:rPr>
        <w:t>m 0,4%;</w:t>
      </w:r>
      <w:r w:rsidR="006A0774" w:rsidRPr="00F74AF1">
        <w:rPr>
          <w:rFonts w:ascii="Times New Roman" w:hAnsi="Times New Roman" w:cs="Times New Roman"/>
          <w:sz w:val="28"/>
          <w:szCs w:val="28"/>
          <w:lang w:val="vi-VN"/>
        </w:rPr>
        <w:t xml:space="preserve"> đầu tư phát triển bất động sản giả</w:t>
      </w:r>
      <w:r w:rsidRPr="00F74AF1">
        <w:rPr>
          <w:rFonts w:ascii="Times New Roman" w:hAnsi="Times New Roman" w:cs="Times New Roman"/>
          <w:sz w:val="28"/>
          <w:szCs w:val="28"/>
          <w:lang w:val="vi-VN"/>
        </w:rPr>
        <w:t xml:space="preserve">m 16,2% so với cùng kỳ năm 2025. </w:t>
      </w:r>
    </w:p>
    <w:p w14:paraId="29F044E4" w14:textId="64816E15" w:rsidR="006A0774" w:rsidRPr="00F74AF1" w:rsidRDefault="006A0774" w:rsidP="00776F18">
      <w:pPr>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Diện tích bán nhà ở thương mại mới xây dựng trên toàn quốc đạt 313,2 triệu m2, giảm 10,8%; doanh thu bán nhà ở thương mại mới xây dựng đạt 2</w:t>
      </w:r>
      <w:r w:rsidR="00DD0C20" w:rsidRPr="00DD0C20">
        <w:rPr>
          <w:rFonts w:ascii="Times New Roman" w:hAnsi="Times New Roman" w:cs="Times New Roman"/>
          <w:sz w:val="28"/>
          <w:szCs w:val="28"/>
          <w:lang w:val="vi-VN"/>
        </w:rPr>
        <w:t>.</w:t>
      </w:r>
      <w:r w:rsidRPr="00F74AF1">
        <w:rPr>
          <w:rFonts w:ascii="Times New Roman" w:hAnsi="Times New Roman" w:cs="Times New Roman"/>
          <w:sz w:val="28"/>
          <w:szCs w:val="28"/>
          <w:lang w:val="vi-VN"/>
        </w:rPr>
        <w:t>936,6 tỷ</w:t>
      </w:r>
      <w:r w:rsidR="00E30385" w:rsidRPr="00F74AF1">
        <w:rPr>
          <w:rFonts w:ascii="Times New Roman" w:hAnsi="Times New Roman" w:cs="Times New Roman"/>
          <w:sz w:val="28"/>
          <w:szCs w:val="28"/>
          <w:lang w:val="vi-VN"/>
        </w:rPr>
        <w:t xml:space="preserve"> Nhân dân tệ</w:t>
      </w:r>
      <w:r w:rsidR="00DD0C20" w:rsidRPr="00DD0C20">
        <w:rPr>
          <w:rFonts w:ascii="Times New Roman" w:hAnsi="Times New Roman" w:cs="Times New Roman"/>
          <w:sz w:val="28"/>
          <w:szCs w:val="28"/>
          <w:lang w:val="vi-VN"/>
        </w:rPr>
        <w:t xml:space="preserve"> (khoảng 432,24 tỷ USD)</w:t>
      </w:r>
      <w:r w:rsidRPr="00F74AF1">
        <w:rPr>
          <w:rFonts w:ascii="Times New Roman" w:hAnsi="Times New Roman" w:cs="Times New Roman"/>
          <w:sz w:val="28"/>
          <w:szCs w:val="28"/>
          <w:lang w:val="vi-VN"/>
        </w:rPr>
        <w:t>, giả</w:t>
      </w:r>
      <w:r w:rsidR="00E30385" w:rsidRPr="00F74AF1">
        <w:rPr>
          <w:rFonts w:ascii="Times New Roman" w:hAnsi="Times New Roman" w:cs="Times New Roman"/>
          <w:sz w:val="28"/>
          <w:szCs w:val="28"/>
          <w:lang w:val="vi-VN"/>
        </w:rPr>
        <w:t xml:space="preserve">m 13,5% so với cùng kỳ năm 2025. </w:t>
      </w:r>
    </w:p>
    <w:p w14:paraId="01278CFE" w14:textId="77777777" w:rsidR="0007006B" w:rsidRPr="00F74AF1" w:rsidRDefault="0007006B" w:rsidP="00776F18">
      <w:pPr>
        <w:spacing w:before="40" w:after="40" w:line="360" w:lineRule="exact"/>
        <w:ind w:firstLine="720"/>
        <w:jc w:val="both"/>
        <w:rPr>
          <w:rFonts w:ascii="Times New Roman" w:hAnsi="Times New Roman" w:cs="Times New Roman"/>
          <w:b/>
          <w:sz w:val="28"/>
          <w:szCs w:val="28"/>
          <w:lang w:val="vi-VN"/>
        </w:rPr>
      </w:pPr>
      <w:r w:rsidRPr="00F74AF1">
        <w:rPr>
          <w:rFonts w:ascii="Times New Roman" w:hAnsi="Times New Roman" w:cs="Times New Roman"/>
          <w:b/>
          <w:sz w:val="28"/>
          <w:szCs w:val="28"/>
          <w:lang w:val="vi-VN"/>
        </w:rPr>
        <w:t xml:space="preserve">6. Tỷ lệ thất nghiệp </w:t>
      </w:r>
    </w:p>
    <w:p w14:paraId="0771614E" w14:textId="6A335704" w:rsidR="00DD0ED5" w:rsidRPr="00144210" w:rsidRDefault="00E04220" w:rsidP="00940445">
      <w:pPr>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Trong 5 tháng đầu năm</w:t>
      </w:r>
      <w:r w:rsidR="0007006B" w:rsidRPr="00F74AF1">
        <w:rPr>
          <w:rFonts w:ascii="Times New Roman" w:hAnsi="Times New Roman" w:cs="Times New Roman"/>
          <w:sz w:val="28"/>
          <w:szCs w:val="28"/>
          <w:lang w:val="vi-VN"/>
        </w:rPr>
        <w:t xml:space="preserve"> 2026</w:t>
      </w:r>
      <w:r w:rsidRPr="00F74AF1">
        <w:rPr>
          <w:rFonts w:ascii="Times New Roman" w:hAnsi="Times New Roman" w:cs="Times New Roman"/>
          <w:sz w:val="28"/>
          <w:szCs w:val="28"/>
          <w:lang w:val="vi-VN"/>
        </w:rPr>
        <w:t>, tỷ lệ thất nghiệp tại khu vực thành thị</w:t>
      </w:r>
      <w:r w:rsidR="0007006B" w:rsidRPr="00F74AF1">
        <w:rPr>
          <w:rFonts w:ascii="Times New Roman" w:hAnsi="Times New Roman" w:cs="Times New Roman"/>
          <w:sz w:val="28"/>
          <w:szCs w:val="28"/>
          <w:lang w:val="vi-VN"/>
        </w:rPr>
        <w:t xml:space="preserve"> ở mức</w:t>
      </w:r>
      <w:r w:rsidRPr="00F74AF1">
        <w:rPr>
          <w:rFonts w:ascii="Times New Roman" w:hAnsi="Times New Roman" w:cs="Times New Roman"/>
          <w:sz w:val="28"/>
          <w:szCs w:val="28"/>
          <w:lang w:val="vi-VN"/>
        </w:rPr>
        <w:t xml:space="preserve"> 5,2%. </w:t>
      </w:r>
      <w:r w:rsidR="0007006B" w:rsidRPr="00F74AF1">
        <w:rPr>
          <w:rFonts w:ascii="Times New Roman" w:hAnsi="Times New Roman" w:cs="Times New Roman"/>
          <w:sz w:val="28"/>
          <w:szCs w:val="28"/>
          <w:lang w:val="vi-VN"/>
        </w:rPr>
        <w:t>Riêng t</w:t>
      </w:r>
      <w:r w:rsidRPr="00F74AF1">
        <w:rPr>
          <w:rFonts w:ascii="Times New Roman" w:hAnsi="Times New Roman" w:cs="Times New Roman"/>
          <w:sz w:val="28"/>
          <w:szCs w:val="28"/>
          <w:lang w:val="vi-VN"/>
        </w:rPr>
        <w:t>rong tháng 5</w:t>
      </w:r>
      <w:r w:rsidR="0007006B" w:rsidRPr="00F74AF1">
        <w:rPr>
          <w:rFonts w:ascii="Times New Roman" w:hAnsi="Times New Roman" w:cs="Times New Roman"/>
          <w:sz w:val="28"/>
          <w:szCs w:val="28"/>
          <w:lang w:val="vi-VN"/>
        </w:rPr>
        <w:t>/2026</w:t>
      </w:r>
      <w:r w:rsidRPr="00F74AF1">
        <w:rPr>
          <w:rFonts w:ascii="Times New Roman" w:hAnsi="Times New Roman" w:cs="Times New Roman"/>
          <w:sz w:val="28"/>
          <w:szCs w:val="28"/>
          <w:lang w:val="vi-VN"/>
        </w:rPr>
        <w:t xml:space="preserve">, tỷ lệ thất nghiệp tại khu vực thành thị </w:t>
      </w:r>
      <w:r w:rsidR="0007006B" w:rsidRPr="00F74AF1">
        <w:rPr>
          <w:rFonts w:ascii="Times New Roman" w:hAnsi="Times New Roman" w:cs="Times New Roman"/>
          <w:sz w:val="28"/>
          <w:szCs w:val="28"/>
          <w:lang w:val="vi-VN"/>
        </w:rPr>
        <w:t xml:space="preserve">ở mức </w:t>
      </w:r>
      <w:r w:rsidRPr="00F74AF1">
        <w:rPr>
          <w:rFonts w:ascii="Times New Roman" w:hAnsi="Times New Roman" w:cs="Times New Roman"/>
          <w:sz w:val="28"/>
          <w:szCs w:val="28"/>
          <w:lang w:val="vi-VN"/>
        </w:rPr>
        <w:t>5,1%, giảm 0,1% so với tháng 4</w:t>
      </w:r>
      <w:r w:rsidR="0007006B" w:rsidRPr="00F74AF1">
        <w:rPr>
          <w:rFonts w:ascii="Times New Roman" w:hAnsi="Times New Roman" w:cs="Times New Roman"/>
          <w:sz w:val="28"/>
          <w:szCs w:val="28"/>
          <w:lang w:val="vi-VN"/>
        </w:rPr>
        <w:t>/2026</w:t>
      </w:r>
      <w:r w:rsidRPr="00F74AF1">
        <w:rPr>
          <w:rFonts w:ascii="Times New Roman" w:hAnsi="Times New Roman" w:cs="Times New Roman"/>
          <w:sz w:val="28"/>
          <w:szCs w:val="28"/>
          <w:lang w:val="vi-VN"/>
        </w:rPr>
        <w:t>. Tỷ lệ thất nghiệp tại khu vực thành thị ở 31 thành phố lớn là 5,1%, giảm 0,1% so với tháng 4</w:t>
      </w:r>
      <w:r w:rsidR="0007006B" w:rsidRPr="00F74AF1">
        <w:rPr>
          <w:rFonts w:ascii="Times New Roman" w:hAnsi="Times New Roman" w:cs="Times New Roman"/>
          <w:sz w:val="28"/>
          <w:szCs w:val="28"/>
          <w:lang w:val="vi-VN"/>
        </w:rPr>
        <w:t>/2026</w:t>
      </w:r>
      <w:r w:rsidRPr="00F74AF1">
        <w:rPr>
          <w:rFonts w:ascii="Times New Roman" w:hAnsi="Times New Roman" w:cs="Times New Roman"/>
          <w:sz w:val="28"/>
          <w:szCs w:val="28"/>
          <w:lang w:val="vi-VN"/>
        </w:rPr>
        <w:t>. Số giờ làm việc trung bình hàng tuần trên toàn quốc của người lao động trong các doanh nghiệp là 48,2 giờ/tuần.</w:t>
      </w:r>
    </w:p>
    <w:p w14:paraId="41E3D2C2" w14:textId="76198F89" w:rsidR="00121CA1" w:rsidRPr="00F74AF1" w:rsidRDefault="004C38A3" w:rsidP="00776F18">
      <w:pPr>
        <w:spacing w:before="40" w:after="40" w:line="360" w:lineRule="exact"/>
        <w:ind w:firstLine="720"/>
        <w:jc w:val="both"/>
        <w:rPr>
          <w:rFonts w:ascii="Times New Roman" w:hAnsi="Times New Roman" w:cs="Times New Roman"/>
          <w:b/>
          <w:bCs/>
          <w:color w:val="000000" w:themeColor="text1"/>
          <w:sz w:val="28"/>
          <w:szCs w:val="28"/>
          <w:lang w:val="vi-VN"/>
        </w:rPr>
      </w:pPr>
      <w:r w:rsidRPr="00F74AF1">
        <w:rPr>
          <w:rFonts w:ascii="Times New Roman" w:hAnsi="Times New Roman" w:cs="Times New Roman"/>
          <w:b/>
          <w:bCs/>
          <w:color w:val="000000" w:themeColor="text1"/>
          <w:sz w:val="28"/>
          <w:szCs w:val="28"/>
          <w:lang w:val="vi-VN"/>
        </w:rPr>
        <w:t>II. Thông tin thị trườ</w:t>
      </w:r>
      <w:r w:rsidR="00BC216F" w:rsidRPr="00F74AF1">
        <w:rPr>
          <w:rFonts w:ascii="Times New Roman" w:hAnsi="Times New Roman" w:cs="Times New Roman"/>
          <w:b/>
          <w:bCs/>
          <w:color w:val="000000" w:themeColor="text1"/>
          <w:sz w:val="28"/>
          <w:szCs w:val="28"/>
          <w:lang w:val="vi-VN"/>
        </w:rPr>
        <w:t>ng,</w:t>
      </w:r>
      <w:r w:rsidR="000E0761" w:rsidRPr="00F74AF1">
        <w:rPr>
          <w:rFonts w:ascii="Times New Roman" w:hAnsi="Times New Roman" w:cs="Times New Roman"/>
          <w:b/>
          <w:bCs/>
          <w:color w:val="000000" w:themeColor="text1"/>
          <w:sz w:val="28"/>
          <w:szCs w:val="28"/>
          <w:lang w:val="vi-VN"/>
        </w:rPr>
        <w:t xml:space="preserve"> </w:t>
      </w:r>
      <w:r w:rsidR="00BF6893" w:rsidRPr="00F74AF1">
        <w:rPr>
          <w:rFonts w:ascii="Times New Roman" w:hAnsi="Times New Roman" w:cs="Times New Roman"/>
          <w:b/>
          <w:bCs/>
          <w:color w:val="000000" w:themeColor="text1"/>
          <w:sz w:val="28"/>
          <w:szCs w:val="28"/>
          <w:lang w:val="vi-VN"/>
        </w:rPr>
        <w:t>chính sách</w:t>
      </w:r>
      <w:r w:rsidR="001E2AB9" w:rsidRPr="00F74AF1">
        <w:rPr>
          <w:rFonts w:ascii="Times New Roman" w:hAnsi="Times New Roman" w:cs="Times New Roman"/>
          <w:b/>
          <w:bCs/>
          <w:color w:val="000000" w:themeColor="text1"/>
          <w:sz w:val="28"/>
          <w:szCs w:val="28"/>
          <w:lang w:val="vi-VN"/>
        </w:rPr>
        <w:t xml:space="preserve"> mới</w:t>
      </w:r>
      <w:r w:rsidR="00BF6893" w:rsidRPr="00F74AF1">
        <w:rPr>
          <w:rFonts w:ascii="Times New Roman" w:hAnsi="Times New Roman" w:cs="Times New Roman"/>
          <w:b/>
          <w:bCs/>
          <w:color w:val="000000" w:themeColor="text1"/>
          <w:sz w:val="28"/>
          <w:szCs w:val="28"/>
          <w:lang w:val="vi-VN"/>
        </w:rPr>
        <w:t xml:space="preserve">, kết nối doanh nghiệp </w:t>
      </w:r>
    </w:p>
    <w:p w14:paraId="00911160" w14:textId="0569F7BB" w:rsidR="006404D1" w:rsidRPr="00F74AF1" w:rsidRDefault="0007006B" w:rsidP="00776F18">
      <w:pPr>
        <w:spacing w:before="40" w:after="40" w:line="360" w:lineRule="exact"/>
        <w:ind w:firstLine="720"/>
        <w:jc w:val="both"/>
        <w:rPr>
          <w:rFonts w:ascii="Times New Roman" w:hAnsi="Times New Roman" w:cs="Times New Roman"/>
          <w:b/>
          <w:bCs/>
          <w:color w:val="000000" w:themeColor="text1"/>
          <w:sz w:val="28"/>
          <w:szCs w:val="28"/>
          <w:lang w:val="vi-VN"/>
        </w:rPr>
      </w:pPr>
      <w:r w:rsidRPr="00F74AF1">
        <w:rPr>
          <w:rFonts w:ascii="Times New Roman" w:hAnsi="Times New Roman" w:cs="Times New Roman"/>
          <w:b/>
          <w:bCs/>
          <w:color w:val="000000" w:themeColor="text1"/>
          <w:sz w:val="28"/>
          <w:szCs w:val="28"/>
          <w:lang w:val="vi-VN"/>
        </w:rPr>
        <w:t xml:space="preserve">1. Thương mại đầu tư Việt Nam - Trung Quốc </w:t>
      </w:r>
    </w:p>
    <w:p w14:paraId="2219D4F9" w14:textId="27E0682B" w:rsidR="00A251FA" w:rsidRPr="00F74AF1" w:rsidRDefault="00A251FA"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F74AF1">
        <w:rPr>
          <w:rFonts w:ascii="Times New Roman" w:hAnsi="Times New Roman" w:cs="Times New Roman"/>
          <w:sz w:val="28"/>
          <w:szCs w:val="28"/>
          <w:lang w:val="vi-VN"/>
        </w:rPr>
        <w:t xml:space="preserve">Theo dữ liệu thống kê của hải quan Trung Quốc, trong 5 tháng đầu năm 2026, </w:t>
      </w:r>
      <w:r w:rsidRPr="00F74AF1">
        <w:rPr>
          <w:rFonts w:ascii="Times New Roman" w:eastAsia="DengXian Light" w:hAnsi="Times New Roman" w:cs="Times New Roman"/>
          <w:color w:val="000000"/>
          <w:kern w:val="2"/>
          <w:sz w:val="28"/>
          <w:szCs w:val="28"/>
          <w:lang w:val="vi-VN"/>
        </w:rPr>
        <w:t xml:space="preserve">tổng kim ngạch xuất nhập khẩu Trung - Việt đạt </w:t>
      </w:r>
      <w:r w:rsidRPr="00F74AF1">
        <w:rPr>
          <w:rFonts w:ascii="Times New Roman" w:eastAsia="DengXian Light" w:hAnsi="Times New Roman" w:cs="Times New Roman"/>
          <w:b/>
          <w:color w:val="000000"/>
          <w:kern w:val="2"/>
          <w:sz w:val="28"/>
          <w:szCs w:val="28"/>
          <w:lang w:val="vi-VN"/>
        </w:rPr>
        <w:t xml:space="preserve">142,8 tỷ USD, </w:t>
      </w:r>
      <w:r w:rsidRPr="00F74AF1">
        <w:rPr>
          <w:rFonts w:ascii="Times New Roman" w:eastAsia="DengXian Light" w:hAnsi="Times New Roman" w:cs="Times New Roman"/>
          <w:color w:val="000000"/>
          <w:kern w:val="2"/>
          <w:sz w:val="28"/>
          <w:szCs w:val="28"/>
          <w:lang w:val="vi-VN"/>
        </w:rPr>
        <w:t>tăng</w:t>
      </w:r>
      <w:r w:rsidRPr="00F74AF1">
        <w:rPr>
          <w:rFonts w:ascii="Times New Roman" w:eastAsia="DengXian Light" w:hAnsi="Times New Roman" w:cs="Times New Roman"/>
          <w:b/>
          <w:color w:val="000000"/>
          <w:kern w:val="2"/>
          <w:sz w:val="28"/>
          <w:szCs w:val="28"/>
          <w:lang w:val="vi-VN"/>
        </w:rPr>
        <w:t xml:space="preserve"> 27% </w:t>
      </w:r>
      <w:r w:rsidRPr="00F74AF1">
        <w:rPr>
          <w:rFonts w:ascii="Times New Roman" w:eastAsia="DengXian Light" w:hAnsi="Times New Roman" w:cs="Times New Roman"/>
          <w:color w:val="000000"/>
          <w:kern w:val="2"/>
          <w:sz w:val="28"/>
          <w:szCs w:val="28"/>
          <w:lang w:val="vi-VN"/>
        </w:rPr>
        <w:t xml:space="preserve">so với cùng kỳ năm 2025, trong đó Việt Nam xuất khẩu </w:t>
      </w:r>
      <w:r w:rsidRPr="00F74AF1">
        <w:rPr>
          <w:rFonts w:ascii="Times New Roman" w:eastAsia="DengXian Light" w:hAnsi="Times New Roman" w:cs="Times New Roman"/>
          <w:b/>
          <w:color w:val="000000"/>
          <w:kern w:val="2"/>
          <w:sz w:val="28"/>
          <w:szCs w:val="28"/>
          <w:lang w:val="vi-VN"/>
        </w:rPr>
        <w:t>48,4 tỷ USD</w:t>
      </w:r>
      <w:r w:rsidRPr="00F74AF1">
        <w:rPr>
          <w:rFonts w:ascii="Times New Roman" w:eastAsia="DengXian Light" w:hAnsi="Times New Roman" w:cs="Times New Roman"/>
          <w:color w:val="000000"/>
          <w:kern w:val="2"/>
          <w:sz w:val="28"/>
          <w:szCs w:val="28"/>
          <w:lang w:val="vi-VN"/>
        </w:rPr>
        <w:t xml:space="preserve">, tăng </w:t>
      </w:r>
      <w:r w:rsidRPr="00F74AF1">
        <w:rPr>
          <w:rFonts w:ascii="Times New Roman" w:eastAsia="DengXian Light" w:hAnsi="Times New Roman" w:cs="Times New Roman"/>
          <w:b/>
          <w:color w:val="000000"/>
          <w:kern w:val="2"/>
          <w:sz w:val="28"/>
          <w:szCs w:val="28"/>
          <w:lang w:val="vi-VN"/>
        </w:rPr>
        <w:t>35,3%</w:t>
      </w:r>
      <w:r w:rsidRPr="00F74AF1">
        <w:rPr>
          <w:rFonts w:ascii="Times New Roman" w:eastAsia="DengXian Light" w:hAnsi="Times New Roman" w:cs="Times New Roman"/>
          <w:color w:val="000000"/>
          <w:kern w:val="2"/>
          <w:sz w:val="28"/>
          <w:szCs w:val="28"/>
          <w:lang w:val="vi-VN"/>
        </w:rPr>
        <w:t xml:space="preserve">, nhập khẩu </w:t>
      </w:r>
      <w:r w:rsidRPr="00F74AF1">
        <w:rPr>
          <w:rFonts w:ascii="Times New Roman" w:eastAsia="DengXian Light" w:hAnsi="Times New Roman" w:cs="Times New Roman"/>
          <w:b/>
          <w:color w:val="000000"/>
          <w:kern w:val="2"/>
          <w:sz w:val="28"/>
          <w:szCs w:val="28"/>
          <w:lang w:val="vi-VN"/>
        </w:rPr>
        <w:t>94,4 tỷ USD</w:t>
      </w:r>
      <w:r w:rsidRPr="00F74AF1">
        <w:rPr>
          <w:rFonts w:ascii="Times New Roman" w:eastAsia="DengXian Light" w:hAnsi="Times New Roman" w:cs="Times New Roman"/>
          <w:color w:val="000000"/>
          <w:kern w:val="2"/>
          <w:sz w:val="28"/>
          <w:szCs w:val="28"/>
          <w:lang w:val="vi-VN"/>
        </w:rPr>
        <w:t xml:space="preserve">, tăng </w:t>
      </w:r>
      <w:r w:rsidRPr="00F74AF1">
        <w:rPr>
          <w:rFonts w:ascii="Times New Roman" w:eastAsia="DengXian Light" w:hAnsi="Times New Roman" w:cs="Times New Roman"/>
          <w:b/>
          <w:color w:val="000000"/>
          <w:kern w:val="2"/>
          <w:sz w:val="28"/>
          <w:szCs w:val="28"/>
          <w:lang w:val="vi-VN"/>
        </w:rPr>
        <w:t>23,2%</w:t>
      </w:r>
      <w:r w:rsidRPr="00F74AF1">
        <w:rPr>
          <w:rFonts w:ascii="Times New Roman" w:eastAsia="DengXian Light" w:hAnsi="Times New Roman" w:cs="Times New Roman"/>
          <w:color w:val="000000"/>
          <w:kern w:val="2"/>
          <w:sz w:val="28"/>
          <w:szCs w:val="28"/>
          <w:lang w:val="vi-VN"/>
        </w:rPr>
        <w:t xml:space="preserve">. </w:t>
      </w:r>
    </w:p>
    <w:p w14:paraId="5705C576" w14:textId="23AE9713" w:rsidR="005C3083" w:rsidRPr="00DD0ED5" w:rsidRDefault="005C3083" w:rsidP="00DD0ED5">
      <w:pPr>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 xml:space="preserve">Về đầu tư, trong 5 tháng đầu năm 2026, tổng vốn đầu tư của Trung Quốc vào Việt Nam đạt </w:t>
      </w:r>
      <w:r w:rsidRPr="00F74AF1">
        <w:rPr>
          <w:rFonts w:ascii="Times New Roman" w:hAnsi="Times New Roman" w:cs="Times New Roman"/>
          <w:b/>
          <w:sz w:val="28"/>
          <w:szCs w:val="28"/>
          <w:lang w:val="vi-VN"/>
        </w:rPr>
        <w:t>2,2 tỷ USD</w:t>
      </w:r>
      <w:r w:rsidRPr="00F74AF1">
        <w:rPr>
          <w:rFonts w:ascii="Times New Roman" w:hAnsi="Times New Roman" w:cs="Times New Roman"/>
          <w:sz w:val="28"/>
          <w:szCs w:val="28"/>
          <w:lang w:val="vi-VN"/>
        </w:rPr>
        <w:t>, chiếm 8,8% tổng vốn đầu tư, giảm 0,6% so với cùng kỳ năm 2025, xếp thứ ba sau Singapore (8,57 tỷ USD), Hàn Quốc (6,72 tỷ USD). Trung Quốc dẫn đầu về số lượng dự án đầu tư mới  với 535 dự án (chiếm 34%) và đứng đầu về lượng giao dịch góp vốn, mua cổ phần, mua phần vốn góp vớ</w:t>
      </w:r>
      <w:r w:rsidR="00A61042" w:rsidRPr="00F74AF1">
        <w:rPr>
          <w:rFonts w:ascii="Times New Roman" w:hAnsi="Times New Roman" w:cs="Times New Roman"/>
          <w:sz w:val="28"/>
          <w:szCs w:val="28"/>
          <w:lang w:val="vi-VN"/>
        </w:rPr>
        <w:t>i 315</w:t>
      </w:r>
      <w:r w:rsidRPr="00F74AF1">
        <w:rPr>
          <w:rFonts w:ascii="Times New Roman" w:hAnsi="Times New Roman" w:cs="Times New Roman"/>
          <w:sz w:val="28"/>
          <w:szCs w:val="28"/>
          <w:lang w:val="vi-VN"/>
        </w:rPr>
        <w:t xml:space="preserve"> giao dịch đạ</w:t>
      </w:r>
      <w:r w:rsidR="00A61042" w:rsidRPr="00F74AF1">
        <w:rPr>
          <w:rFonts w:ascii="Times New Roman" w:hAnsi="Times New Roman" w:cs="Times New Roman"/>
          <w:sz w:val="28"/>
          <w:szCs w:val="28"/>
          <w:lang w:val="vi-VN"/>
        </w:rPr>
        <w:t>t 186,6</w:t>
      </w:r>
      <w:r w:rsidRPr="00F74AF1">
        <w:rPr>
          <w:rFonts w:ascii="Times New Roman" w:hAnsi="Times New Roman" w:cs="Times New Roman"/>
          <w:sz w:val="28"/>
          <w:szCs w:val="28"/>
          <w:lang w:val="vi-VN"/>
        </w:rPr>
        <w:t xml:space="preserve"> triệu USD. </w:t>
      </w:r>
    </w:p>
    <w:p w14:paraId="398A0587" w14:textId="77777777" w:rsidR="00076486" w:rsidRPr="00F74AF1" w:rsidRDefault="001F332B" w:rsidP="00776F18">
      <w:pPr>
        <w:spacing w:before="40" w:after="40" w:line="360" w:lineRule="exact"/>
        <w:ind w:firstLine="720"/>
        <w:jc w:val="both"/>
        <w:rPr>
          <w:rFonts w:ascii="Times New Roman" w:hAnsi="Times New Roman" w:cs="Times New Roman"/>
          <w:b/>
          <w:sz w:val="28"/>
          <w:szCs w:val="28"/>
          <w:lang w:val="vi-VN"/>
        </w:rPr>
      </w:pPr>
      <w:r w:rsidRPr="00F74AF1">
        <w:rPr>
          <w:rFonts w:ascii="Times New Roman" w:hAnsi="Times New Roman" w:cs="Times New Roman"/>
          <w:b/>
          <w:sz w:val="28"/>
          <w:szCs w:val="28"/>
          <w:lang w:val="vi-VN"/>
        </w:rPr>
        <w:t>2.</w:t>
      </w:r>
      <w:r w:rsidRPr="00F74AF1">
        <w:rPr>
          <w:rFonts w:ascii="Times New Roman" w:hAnsi="Times New Roman" w:cs="Times New Roman"/>
          <w:sz w:val="28"/>
          <w:szCs w:val="28"/>
          <w:lang w:val="vi-VN"/>
        </w:rPr>
        <w:t xml:space="preserve"> </w:t>
      </w:r>
      <w:r w:rsidR="00076486" w:rsidRPr="00F74AF1">
        <w:rPr>
          <w:rFonts w:ascii="Times New Roman" w:hAnsi="Times New Roman" w:cs="Times New Roman"/>
          <w:b/>
          <w:sz w:val="28"/>
          <w:szCs w:val="28"/>
          <w:lang w:val="vi-VN"/>
        </w:rPr>
        <w:t xml:space="preserve">Quy định về đầu tư ra nước ngoài </w:t>
      </w:r>
    </w:p>
    <w:p w14:paraId="65D84FB1" w14:textId="3330D58A" w:rsidR="00CB2C45" w:rsidRPr="00F74AF1" w:rsidRDefault="00CB2C45"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F74AF1">
        <w:rPr>
          <w:rFonts w:ascii="Times New Roman" w:eastAsia="DengXian Light" w:hAnsi="Times New Roman" w:cs="Times New Roman"/>
          <w:color w:val="000000"/>
          <w:kern w:val="2"/>
          <w:sz w:val="28"/>
          <w:szCs w:val="28"/>
          <w:lang w:val="vi-VN"/>
        </w:rPr>
        <w:t xml:space="preserve">Thủ tướng </w:t>
      </w:r>
      <w:r w:rsidR="00076486" w:rsidRPr="00F74AF1">
        <w:rPr>
          <w:rFonts w:ascii="Times New Roman" w:eastAsia="DengXian Light" w:hAnsi="Times New Roman" w:cs="Times New Roman"/>
          <w:color w:val="000000"/>
          <w:kern w:val="2"/>
          <w:sz w:val="28"/>
          <w:szCs w:val="28"/>
          <w:lang w:val="vi-VN"/>
        </w:rPr>
        <w:t xml:space="preserve">Trung Quốc </w:t>
      </w:r>
      <w:r w:rsidRPr="00F74AF1">
        <w:rPr>
          <w:rFonts w:ascii="Times New Roman" w:eastAsia="DengXian Light" w:hAnsi="Times New Roman" w:cs="Times New Roman"/>
          <w:color w:val="000000"/>
          <w:kern w:val="2"/>
          <w:sz w:val="28"/>
          <w:szCs w:val="28"/>
          <w:lang w:val="vi-VN"/>
        </w:rPr>
        <w:t xml:space="preserve">Lý Cường đã ký </w:t>
      </w:r>
      <w:r w:rsidR="00076486" w:rsidRPr="00F74AF1">
        <w:rPr>
          <w:rFonts w:ascii="Times New Roman" w:eastAsia="DengXian Light" w:hAnsi="Times New Roman" w:cs="Times New Roman"/>
          <w:color w:val="000000"/>
          <w:kern w:val="2"/>
          <w:sz w:val="28"/>
          <w:szCs w:val="28"/>
          <w:lang w:val="vi-VN"/>
        </w:rPr>
        <w:t xml:space="preserve">sắc lệnh </w:t>
      </w:r>
      <w:r w:rsidRPr="00F74AF1">
        <w:rPr>
          <w:rFonts w:ascii="Times New Roman" w:eastAsia="DengXian Light" w:hAnsi="Times New Roman" w:cs="Times New Roman"/>
          <w:color w:val="000000"/>
          <w:kern w:val="2"/>
          <w:sz w:val="28"/>
          <w:szCs w:val="28"/>
          <w:lang w:val="vi-VN"/>
        </w:rPr>
        <w:t>của Quốc vụ viện, công bố “Quy định của Quốc vụ viện về Đầu tư ra nước ngoài” (Quy đị</w:t>
      </w:r>
      <w:r w:rsidR="00076486" w:rsidRPr="00F74AF1">
        <w:rPr>
          <w:rFonts w:ascii="Times New Roman" w:eastAsia="DengXian Light" w:hAnsi="Times New Roman" w:cs="Times New Roman"/>
          <w:color w:val="000000"/>
          <w:kern w:val="2"/>
          <w:sz w:val="28"/>
          <w:szCs w:val="28"/>
          <w:lang w:val="vi-VN"/>
        </w:rPr>
        <w:t>nh</w:t>
      </w:r>
      <w:r w:rsidRPr="00F74AF1">
        <w:rPr>
          <w:rFonts w:ascii="Times New Roman" w:eastAsia="DengXian Light" w:hAnsi="Times New Roman" w:cs="Times New Roman"/>
          <w:color w:val="000000"/>
          <w:kern w:val="2"/>
          <w:sz w:val="28"/>
          <w:szCs w:val="28"/>
          <w:lang w:val="vi-VN"/>
        </w:rPr>
        <w:t xml:space="preserve">), có hiệu lực từ </w:t>
      </w:r>
      <w:r w:rsidR="00076486" w:rsidRPr="00F74AF1">
        <w:rPr>
          <w:rFonts w:ascii="Times New Roman" w:eastAsia="DengXian Light" w:hAnsi="Times New Roman" w:cs="Times New Roman"/>
          <w:color w:val="000000"/>
          <w:kern w:val="2"/>
          <w:sz w:val="28"/>
          <w:szCs w:val="28"/>
          <w:lang w:val="vi-VN"/>
        </w:rPr>
        <w:t xml:space="preserve">01/7/2026, </w:t>
      </w:r>
      <w:r w:rsidRPr="00F74AF1">
        <w:rPr>
          <w:rFonts w:ascii="Times New Roman" w:eastAsia="DengXian Light" w:hAnsi="Times New Roman" w:cs="Times New Roman"/>
          <w:color w:val="000000"/>
          <w:kern w:val="2"/>
          <w:sz w:val="28"/>
          <w:szCs w:val="28"/>
          <w:lang w:val="vi-VN"/>
        </w:rPr>
        <w:t xml:space="preserve">nhằm thúc đẩy mở cửa trình độ cao, thúc đẩy phát triển chất lượng cao của việc đầu tư ra nước ngoài, thực hiện hiệu quả công tác quản lý </w:t>
      </w:r>
      <w:r w:rsidRPr="00F74AF1">
        <w:rPr>
          <w:rFonts w:ascii="Times New Roman" w:eastAsia="DengXian Light" w:hAnsi="Times New Roman" w:cs="Times New Roman"/>
          <w:color w:val="000000"/>
          <w:kern w:val="2"/>
          <w:sz w:val="28"/>
          <w:szCs w:val="28"/>
          <w:lang w:val="vi-VN"/>
        </w:rPr>
        <w:lastRenderedPageBreak/>
        <w:t>đầu tư ra nước ngoài, bảo vệ quyền và lợi ích hợp pháp của nhà đầu tư và hoạt động đầu tư ra nước ngoài của họ, đồng thời bảo vệ chủ quyền, an ninh và lợi ích phát triển của quốc gia.</w:t>
      </w:r>
    </w:p>
    <w:p w14:paraId="774F2C74" w14:textId="77777777" w:rsidR="00076486" w:rsidRPr="00F74AF1" w:rsidRDefault="00076486"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F74AF1">
        <w:rPr>
          <w:rFonts w:ascii="Times New Roman" w:eastAsia="DengXian Light" w:hAnsi="Times New Roman" w:cs="Times New Roman"/>
          <w:color w:val="000000"/>
          <w:kern w:val="2"/>
          <w:sz w:val="28"/>
          <w:szCs w:val="28"/>
          <w:lang w:val="vi-VN"/>
        </w:rPr>
        <w:t xml:space="preserve">Quy định gồm </w:t>
      </w:r>
      <w:r w:rsidR="00CB2C45" w:rsidRPr="00F74AF1">
        <w:rPr>
          <w:rFonts w:ascii="Times New Roman" w:eastAsia="DengXian Light" w:hAnsi="Times New Roman" w:cs="Times New Roman"/>
          <w:color w:val="000000"/>
          <w:kern w:val="2"/>
          <w:sz w:val="28"/>
          <w:szCs w:val="28"/>
          <w:lang w:val="vi-VN"/>
        </w:rPr>
        <w:t xml:space="preserve">34 điều, </w:t>
      </w:r>
      <w:r w:rsidRPr="00F74AF1">
        <w:rPr>
          <w:rFonts w:ascii="Times New Roman" w:eastAsia="DengXian Light" w:hAnsi="Times New Roman" w:cs="Times New Roman"/>
          <w:color w:val="000000"/>
          <w:kern w:val="2"/>
          <w:sz w:val="28"/>
          <w:szCs w:val="28"/>
          <w:lang w:val="vi-VN"/>
        </w:rPr>
        <w:t xml:space="preserve">gồm các nội dung chính sau: </w:t>
      </w:r>
    </w:p>
    <w:p w14:paraId="43798120" w14:textId="77777777" w:rsidR="00076486" w:rsidRPr="00F74AF1" w:rsidRDefault="00076486"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F74AF1">
        <w:rPr>
          <w:rFonts w:ascii="Times New Roman" w:eastAsia="DengXian Light" w:hAnsi="Times New Roman" w:cs="Times New Roman"/>
          <w:color w:val="000000"/>
          <w:kern w:val="2"/>
          <w:sz w:val="28"/>
          <w:szCs w:val="28"/>
          <w:lang w:val="vi-VN"/>
        </w:rPr>
        <w:t xml:space="preserve">(i) Xác </w:t>
      </w:r>
      <w:r w:rsidR="00CB2C45" w:rsidRPr="00F74AF1">
        <w:rPr>
          <w:rFonts w:ascii="Times New Roman" w:eastAsia="DengXian Light" w:hAnsi="Times New Roman" w:cs="Times New Roman"/>
          <w:color w:val="000000"/>
          <w:kern w:val="2"/>
          <w:sz w:val="28"/>
          <w:szCs w:val="28"/>
          <w:lang w:val="vi-VN"/>
        </w:rPr>
        <w:t>định rõ phạm vi áp dụ</w:t>
      </w:r>
      <w:r w:rsidRPr="00F74AF1">
        <w:rPr>
          <w:rFonts w:ascii="Times New Roman" w:eastAsia="DengXian Light" w:hAnsi="Times New Roman" w:cs="Times New Roman"/>
          <w:color w:val="000000"/>
          <w:kern w:val="2"/>
          <w:sz w:val="28"/>
          <w:szCs w:val="28"/>
          <w:lang w:val="vi-VN"/>
        </w:rPr>
        <w:t>ng, theo đó đ</w:t>
      </w:r>
      <w:r w:rsidR="00CB2C45" w:rsidRPr="00F74AF1">
        <w:rPr>
          <w:rFonts w:ascii="Times New Roman" w:eastAsia="DengXian Light" w:hAnsi="Times New Roman" w:cs="Times New Roman"/>
          <w:color w:val="000000"/>
          <w:kern w:val="2"/>
          <w:sz w:val="28"/>
          <w:szCs w:val="28"/>
          <w:lang w:val="vi-VN"/>
        </w:rPr>
        <w:t>ầu tư ra nước ngoài là hoạt động đầu tư ra nước ngoài, các hoạt động mà nhà đầu tư trong lãnh thổ Trung Quốc trực tiếp hoặc gián tiếp giành được quyền và lợi ích liên quan đến doanh nghiệp, tài sản... của (các) quốc gia (vùng lãnh thổ) khác đều áp dụng Quy đị</w:t>
      </w:r>
      <w:r w:rsidRPr="00F74AF1">
        <w:rPr>
          <w:rFonts w:ascii="Times New Roman" w:eastAsia="DengXian Light" w:hAnsi="Times New Roman" w:cs="Times New Roman"/>
          <w:color w:val="000000"/>
          <w:kern w:val="2"/>
          <w:sz w:val="28"/>
          <w:szCs w:val="28"/>
          <w:lang w:val="vi-VN"/>
        </w:rPr>
        <w:t>nh nói trên</w:t>
      </w:r>
      <w:r w:rsidR="00CB2C45" w:rsidRPr="00F74AF1">
        <w:rPr>
          <w:rFonts w:ascii="Times New Roman" w:eastAsia="DengXian Light" w:hAnsi="Times New Roman" w:cs="Times New Roman"/>
          <w:color w:val="000000"/>
          <w:kern w:val="2"/>
          <w:sz w:val="28"/>
          <w:szCs w:val="28"/>
          <w:lang w:val="vi-VN"/>
        </w:rPr>
        <w:t>. Việc quản lý đầu tư của nhà đầu tư tại Hồng Kông, Ma Cao và Đài Loan được tham chiếu theo Quy đị</w:t>
      </w:r>
      <w:r w:rsidRPr="00F74AF1">
        <w:rPr>
          <w:rFonts w:ascii="Times New Roman" w:eastAsia="DengXian Light" w:hAnsi="Times New Roman" w:cs="Times New Roman"/>
          <w:color w:val="000000"/>
          <w:kern w:val="2"/>
          <w:sz w:val="28"/>
          <w:szCs w:val="28"/>
          <w:lang w:val="vi-VN"/>
        </w:rPr>
        <w:t>nh trên</w:t>
      </w:r>
      <w:r w:rsidR="00CB2C45" w:rsidRPr="00F74AF1">
        <w:rPr>
          <w:rFonts w:ascii="Times New Roman" w:eastAsia="DengXian Light" w:hAnsi="Times New Roman" w:cs="Times New Roman"/>
          <w:color w:val="000000"/>
          <w:kern w:val="2"/>
          <w:sz w:val="28"/>
          <w:szCs w:val="28"/>
          <w:lang w:val="vi-VN"/>
        </w:rPr>
        <w:t>.</w:t>
      </w:r>
    </w:p>
    <w:p w14:paraId="12F5F612" w14:textId="7EAB69C0" w:rsidR="00CB2C45" w:rsidRPr="00F74AF1" w:rsidRDefault="00076486"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F74AF1">
        <w:rPr>
          <w:rFonts w:ascii="Times New Roman" w:eastAsia="DengXian Light" w:hAnsi="Times New Roman" w:cs="Times New Roman"/>
          <w:color w:val="000000"/>
          <w:kern w:val="2"/>
          <w:sz w:val="28"/>
          <w:szCs w:val="28"/>
          <w:lang w:val="vi-VN"/>
        </w:rPr>
        <w:t xml:space="preserve">(ii) Xác </w:t>
      </w:r>
      <w:r w:rsidR="00CB2C45" w:rsidRPr="00F74AF1">
        <w:rPr>
          <w:rFonts w:ascii="Times New Roman" w:eastAsia="DengXian Light" w:hAnsi="Times New Roman" w:cs="Times New Roman"/>
          <w:color w:val="000000"/>
          <w:kern w:val="2"/>
          <w:sz w:val="28"/>
          <w:szCs w:val="28"/>
          <w:lang w:val="vi-VN"/>
        </w:rPr>
        <w:t>định rõ yêu cầu tổng thể: Công tác đầu tư ra nước ngoài phải quán triệt quan điểm an ninh quốc gia tổng thể, hoàn thiện hệ thống dịch vụ quản lý đầu tư ra nước ngoài, nâng cao chất lượng và trình độ đầu tư ra nước ngoài. Chủ động kết nối các quy tắc kinh tế thương mại tiêu chuẩn cao của quốc tế, thúc đẩy hợp tác chất lượng cao trong khuôn khổ “Vành đai và Con đường”, thúc đẩy hợp tác quốc tế về chuỗi sản xuất và chuỗi cung ứng. Hỗ trợ nhà đầu tư tiến hành hoạt động đầu tư ra nước ngoài theo nguyên tắc thị trường.</w:t>
      </w:r>
    </w:p>
    <w:p w14:paraId="7070E382" w14:textId="77777777" w:rsidR="00076486" w:rsidRPr="00F74AF1" w:rsidRDefault="00076486"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F74AF1">
        <w:rPr>
          <w:rFonts w:ascii="Times New Roman" w:eastAsia="DengXian Light" w:hAnsi="Times New Roman" w:cs="Times New Roman"/>
          <w:color w:val="000000"/>
          <w:kern w:val="2"/>
          <w:sz w:val="28"/>
          <w:szCs w:val="28"/>
          <w:lang w:val="vi-VN"/>
        </w:rPr>
        <w:t xml:space="preserve">(iii) Hoàn thiện </w:t>
      </w:r>
      <w:r w:rsidR="00CB2C45" w:rsidRPr="00F74AF1">
        <w:rPr>
          <w:rFonts w:ascii="Times New Roman" w:eastAsia="DengXian Light" w:hAnsi="Times New Roman" w:cs="Times New Roman"/>
          <w:color w:val="000000"/>
          <w:kern w:val="2"/>
          <w:sz w:val="28"/>
          <w:szCs w:val="28"/>
          <w:lang w:val="vi-VN"/>
        </w:rPr>
        <w:t>dịch vụ tổng hợp: Nhà nước hoàn thiện hệ thống dịch vụ tổng hợp ở nước ngoài, chính quyền nhân dân cấp tỉnh trở lên và các cơ quan hữu quan nâng cao năng lực và trình độ dịch vụ công. Hỗ trợ các tổ chức dịch vụ chuyên nghiệp cung cấp dịch vụ chất lượng cao. Các hiệp hội ngành nghề, thương mại và tổ chức xúc tiến đầu tư cung cấp dịch vụ tư vấn thông tin, bảo vệ quyền lợi... theo điều lệ.</w:t>
      </w:r>
    </w:p>
    <w:p w14:paraId="3D491655" w14:textId="33C3F094" w:rsidR="00CB2C45" w:rsidRPr="00F74AF1" w:rsidRDefault="00076486"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F74AF1">
        <w:rPr>
          <w:rFonts w:ascii="Times New Roman" w:eastAsia="DengXian Light" w:hAnsi="Times New Roman" w:cs="Times New Roman"/>
          <w:color w:val="000000"/>
          <w:kern w:val="2"/>
          <w:sz w:val="28"/>
          <w:szCs w:val="28"/>
          <w:lang w:val="vi-VN"/>
        </w:rPr>
        <w:t>(iv) T</w:t>
      </w:r>
      <w:r w:rsidR="00CB2C45" w:rsidRPr="00F74AF1">
        <w:rPr>
          <w:rFonts w:ascii="Times New Roman" w:eastAsia="DengXian Light" w:hAnsi="Times New Roman" w:cs="Times New Roman"/>
          <w:color w:val="000000"/>
          <w:kern w:val="2"/>
          <w:sz w:val="28"/>
          <w:szCs w:val="28"/>
          <w:lang w:val="vi-VN"/>
        </w:rPr>
        <w:t>hực hiện quản lý hiệu quả: Hoàn thiện các biện pháp điều tiết, thực hiện giám sát toàn trình theo phân loại và phân cấp, tăng cường phòng ngừa và kiểm soát rủi ro, nâng cao tính khoa học và an toàn của đầu tư ra nước ngoài. Các cơ quan hữu quan của Quốc vụ viện xây dựng, điều chỉnh và thực hiện chính sách đầu tư ra nước ngoài, hướng dẫn và giám sát nhà đầu tư thực hiện hành vi đầu tư kinh doanh đúng quy định. Nhà đầu tư phải thực hiện thủ tục xác nhận đăng ký, báo cáo thông tin, đăng ký dòng vốn xuyên biên giới... theo quy định liên quan của nhà nước. Tăng cường trách nhiệm của nhà đầu tư, không được gây rối trật tự thị trường đầu tư ra nước ngoài.</w:t>
      </w:r>
    </w:p>
    <w:p w14:paraId="37EA8895" w14:textId="65BCCA4A" w:rsidR="00CB2C45" w:rsidRPr="00F74AF1" w:rsidRDefault="00076486"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F74AF1">
        <w:rPr>
          <w:rFonts w:ascii="Times New Roman" w:eastAsia="DengXian Light" w:hAnsi="Times New Roman" w:cs="Times New Roman"/>
          <w:color w:val="000000"/>
          <w:kern w:val="2"/>
          <w:sz w:val="28"/>
          <w:szCs w:val="28"/>
          <w:lang w:val="vi-VN"/>
        </w:rPr>
        <w:t xml:space="preserve">(v) Tăng </w:t>
      </w:r>
      <w:r w:rsidR="00CB2C45" w:rsidRPr="00F74AF1">
        <w:rPr>
          <w:rFonts w:ascii="Times New Roman" w:eastAsia="DengXian Light" w:hAnsi="Times New Roman" w:cs="Times New Roman"/>
          <w:color w:val="000000"/>
          <w:kern w:val="2"/>
          <w:sz w:val="28"/>
          <w:szCs w:val="28"/>
          <w:lang w:val="vi-VN"/>
        </w:rPr>
        <w:t xml:space="preserve">cường bảo vệ đầu tư ra nước ngoài: Các cơ quan hữu quan của Quốc vụ viện tăng cường giám sát cảnh báo sớm và đánh giá rủi ro, hướng dẫn và hỗ trợ nhà đầu tư thực hiện tốt công tác phòng ngừa rủi ro an ninh. Tiến hành hợp tác và trao đổi quốc tế, tích cực đàm phán ký kết các hiệp định kinh tế thương mại quốc tế, nâng cao mức độ bảo hộ. Khuyến khích giải quyết tranh chấp đầu tư thông qua nhiều hình thức như thương lượng, hòa giải, trọng tài, kiện tụng. Thiết lập chế độ điều tra rào cản đầu tư... nhằm thực sự bảo vệ sự an </w:t>
      </w:r>
      <w:r w:rsidR="00CB2C45" w:rsidRPr="00F74AF1">
        <w:rPr>
          <w:rFonts w:ascii="Times New Roman" w:eastAsia="DengXian Light" w:hAnsi="Times New Roman" w:cs="Times New Roman"/>
          <w:color w:val="000000"/>
          <w:kern w:val="2"/>
          <w:sz w:val="28"/>
          <w:szCs w:val="28"/>
          <w:lang w:val="vi-VN"/>
        </w:rPr>
        <w:lastRenderedPageBreak/>
        <w:t>toàn và quyền lợi chính đáng của nhà đầu tư và hoạt động đầu tư ra nước ngoài của họ, cũng như lợi ích của đất nước ở nước ngoài.</w:t>
      </w:r>
    </w:p>
    <w:p w14:paraId="3C6CD22B" w14:textId="77777777" w:rsidR="00076486" w:rsidRPr="00F74AF1" w:rsidRDefault="00CB2C45"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F74AF1">
        <w:rPr>
          <w:rFonts w:ascii="Times New Roman" w:eastAsia="DengXian Light" w:hAnsi="Times New Roman" w:cs="Times New Roman"/>
          <w:color w:val="000000"/>
          <w:kern w:val="2"/>
          <w:sz w:val="28"/>
          <w:szCs w:val="28"/>
          <w:lang w:val="vi-VN"/>
        </w:rPr>
        <w:t>Quy định</w:t>
      </w:r>
      <w:r w:rsidR="00076486" w:rsidRPr="00F74AF1">
        <w:rPr>
          <w:rFonts w:ascii="Times New Roman" w:eastAsia="DengXian Light" w:hAnsi="Times New Roman" w:cs="Times New Roman"/>
          <w:color w:val="000000"/>
          <w:kern w:val="2"/>
          <w:sz w:val="28"/>
          <w:szCs w:val="28"/>
          <w:lang w:val="vi-VN"/>
        </w:rPr>
        <w:t xml:space="preserve"> đưa ra các biện pháp, gồm: </w:t>
      </w:r>
    </w:p>
    <w:p w14:paraId="2CB74416" w14:textId="0C05E2BB" w:rsidR="00076486" w:rsidRPr="00F74AF1" w:rsidRDefault="00076486"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F74AF1">
        <w:rPr>
          <w:rFonts w:ascii="Times New Roman" w:eastAsia="DengXian Light" w:hAnsi="Times New Roman" w:cs="Times New Roman"/>
          <w:color w:val="000000"/>
          <w:kern w:val="2"/>
          <w:sz w:val="28"/>
          <w:szCs w:val="28"/>
          <w:lang w:val="vi-VN"/>
        </w:rPr>
        <w:t xml:space="preserve">(i) Đối </w:t>
      </w:r>
      <w:r w:rsidR="00CB2C45" w:rsidRPr="00F74AF1">
        <w:rPr>
          <w:rFonts w:ascii="Times New Roman" w:eastAsia="DengXian Light" w:hAnsi="Times New Roman" w:cs="Times New Roman"/>
          <w:color w:val="000000"/>
          <w:kern w:val="2"/>
          <w:sz w:val="28"/>
          <w:szCs w:val="28"/>
          <w:lang w:val="vi-VN"/>
        </w:rPr>
        <w:t xml:space="preserve">với các rào cản đầu tư hoặc các trở ngại khác đối với hoạt động đầu tư và kinh doanh liên quan đến thương mại ở nước ngoài (vùng lãnh thổ bên ngoài), Bộ Thương mại </w:t>
      </w:r>
      <w:r w:rsidR="007D674F" w:rsidRPr="007D674F">
        <w:rPr>
          <w:rFonts w:ascii="Times New Roman" w:eastAsia="DengXian Light" w:hAnsi="Times New Roman" w:cs="Times New Roman"/>
          <w:color w:val="000000"/>
          <w:kern w:val="2"/>
          <w:sz w:val="28"/>
          <w:szCs w:val="28"/>
          <w:lang w:val="vi-VN"/>
        </w:rPr>
        <w:t xml:space="preserve">Trung Quốc (MOFCOM) </w:t>
      </w:r>
      <w:r w:rsidR="00CB2C45" w:rsidRPr="00F74AF1">
        <w:rPr>
          <w:rFonts w:ascii="Times New Roman" w:eastAsia="DengXian Light" w:hAnsi="Times New Roman" w:cs="Times New Roman"/>
          <w:color w:val="000000"/>
          <w:kern w:val="2"/>
          <w:sz w:val="28"/>
          <w:szCs w:val="28"/>
          <w:lang w:val="vi-VN"/>
        </w:rPr>
        <w:t xml:space="preserve">có thể độc lập hoặc phối hợp với các bộ phận liên quan tiến hành điều tra. Các cơ quan có thẩm quyền của Quốc vụ viện, dựa trên kết quả điều tra, có thể áp dụng các biện pháp như điều chỉnh chính sách đầu tư đặc thù với từng quốc gia và cấm hoặc hạn chế nhập khẩu, xuất khẩu hàng hóa và công nghệ liên quan. </w:t>
      </w:r>
    </w:p>
    <w:p w14:paraId="77A21A7D" w14:textId="77777777" w:rsidR="00076486" w:rsidRPr="00236151" w:rsidRDefault="00076486"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236151">
        <w:rPr>
          <w:rFonts w:ascii="Times New Roman" w:eastAsia="DengXian Light" w:hAnsi="Times New Roman" w:cs="Times New Roman"/>
          <w:color w:val="000000"/>
          <w:kern w:val="2"/>
          <w:sz w:val="28"/>
          <w:szCs w:val="28"/>
          <w:lang w:val="vi-VN"/>
        </w:rPr>
        <w:t xml:space="preserve">(ii) Đối </w:t>
      </w:r>
      <w:r w:rsidR="00CB2C45" w:rsidRPr="00F74AF1">
        <w:rPr>
          <w:rFonts w:ascii="Times New Roman" w:eastAsia="DengXian Light" w:hAnsi="Times New Roman" w:cs="Times New Roman"/>
          <w:color w:val="000000"/>
          <w:kern w:val="2"/>
          <w:sz w:val="28"/>
          <w:szCs w:val="28"/>
          <w:lang w:val="vi-VN"/>
        </w:rPr>
        <w:t>với các lệnh cấm, hạn chế hoặc các biện pháp tương tự mang tính phân biệt đối xử do các quốc gia (vùng lãnh thổ) hoặc tổ chức quốc tế nước ngoài áp dụng trong hoạt động đầu tư và kinh doanh, Chính phủ Trung Quốc có quyền áp dụng các biện pháp tương ứng dựa trên tình hình thực tế và có thể trả đũa các tổ chức và cá nhân trực tiếp hoặc gián tiếp tham gia vào việc xây dựng, quyết định và thực hiện các biện pháp liên quan theo “Luật Chống trừng phạt nước ngoài của Cộng hòa Nhân dân Trung Hoa” và các quy định hỗ trợ của luậ</w:t>
      </w:r>
      <w:r w:rsidRPr="00F74AF1">
        <w:rPr>
          <w:rFonts w:ascii="Times New Roman" w:eastAsia="DengXian Light" w:hAnsi="Times New Roman" w:cs="Times New Roman"/>
          <w:color w:val="000000"/>
          <w:kern w:val="2"/>
          <w:sz w:val="28"/>
          <w:szCs w:val="28"/>
          <w:lang w:val="vi-VN"/>
        </w:rPr>
        <w:t>t này</w:t>
      </w:r>
      <w:r w:rsidRPr="00236151">
        <w:rPr>
          <w:rFonts w:ascii="Times New Roman" w:eastAsia="DengXian Light" w:hAnsi="Times New Roman" w:cs="Times New Roman"/>
          <w:color w:val="000000"/>
          <w:kern w:val="2"/>
          <w:sz w:val="28"/>
          <w:szCs w:val="28"/>
          <w:lang w:val="vi-VN"/>
        </w:rPr>
        <w:t xml:space="preserve">. </w:t>
      </w:r>
    </w:p>
    <w:p w14:paraId="6695E3D9" w14:textId="2D3D8378" w:rsidR="00681FA6" w:rsidRPr="00236151" w:rsidRDefault="00076486"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236151">
        <w:rPr>
          <w:rFonts w:ascii="Times New Roman" w:eastAsia="DengXian Light" w:hAnsi="Times New Roman" w:cs="Times New Roman"/>
          <w:color w:val="000000"/>
          <w:kern w:val="2"/>
          <w:sz w:val="28"/>
          <w:szCs w:val="28"/>
          <w:lang w:val="vi-VN"/>
        </w:rPr>
        <w:t>(iii) Đ</w:t>
      </w:r>
      <w:r w:rsidR="00CB2C45" w:rsidRPr="00F74AF1">
        <w:rPr>
          <w:rFonts w:ascii="Times New Roman" w:eastAsia="DengXian Light" w:hAnsi="Times New Roman" w:cs="Times New Roman"/>
          <w:color w:val="000000"/>
          <w:kern w:val="2"/>
          <w:sz w:val="28"/>
          <w:szCs w:val="28"/>
          <w:lang w:val="vi-VN"/>
        </w:rPr>
        <w:t>ối với các tổ chức hoặc cá nhân nước ngoài gây nguy hại đến chủ quyền quốc gia, an ninh và lợi ích phát triển của Trung Quốc, vi phạm các nguyên tắc giao dịch thị trường thông thường bằng cách gián đoạn giao dịch hoặc áp dụng các biện pháp phân biệt đối xử nhằm tước đoạt hoặc hạn chế một cách bất hợp lý các nhà đầu tư và các quyền, lợi ích hợp pháp của họ trong đầu tư ở nước ngoài, các cơ quan có thẩm quyền của Quốc vụ viện có thể áp dụng các biện pháp như cấm hoặc hạn chế đầu tư hoặc nhập cảnh vào Trung Quốc, cũng như các giao dịch và hợp tác liên quan.</w:t>
      </w:r>
      <w:r w:rsidRPr="00F74AF1">
        <w:rPr>
          <w:rFonts w:ascii="Times New Roman" w:eastAsia="DengXian Light" w:hAnsi="Times New Roman" w:cs="Times New Roman"/>
          <w:color w:val="000000"/>
          <w:kern w:val="2"/>
          <w:sz w:val="28"/>
          <w:szCs w:val="28"/>
          <w:lang w:val="vi-VN"/>
        </w:rPr>
        <w:t xml:space="preserve"> </w:t>
      </w:r>
    </w:p>
    <w:p w14:paraId="04FC6DCB" w14:textId="77777777" w:rsidR="00076486" w:rsidRPr="00236151" w:rsidRDefault="00076486" w:rsidP="00776F18">
      <w:pPr>
        <w:spacing w:before="40" w:after="40" w:line="360" w:lineRule="exact"/>
        <w:ind w:firstLine="720"/>
        <w:jc w:val="both"/>
        <w:rPr>
          <w:rFonts w:ascii="Times New Roman" w:hAnsi="Times New Roman" w:cs="Times New Roman"/>
          <w:b/>
          <w:bCs/>
          <w:sz w:val="28"/>
          <w:szCs w:val="28"/>
          <w:lang w:val="vi-VN"/>
        </w:rPr>
      </w:pPr>
      <w:r w:rsidRPr="00236151">
        <w:rPr>
          <w:rFonts w:ascii="Times New Roman" w:eastAsia="DengXian Light" w:hAnsi="Times New Roman" w:cs="Times New Roman"/>
          <w:b/>
          <w:color w:val="000000"/>
          <w:kern w:val="2"/>
          <w:sz w:val="28"/>
          <w:szCs w:val="28"/>
          <w:lang w:val="vi-VN"/>
        </w:rPr>
        <w:t xml:space="preserve">3. </w:t>
      </w:r>
      <w:r w:rsidRPr="00F74AF1">
        <w:rPr>
          <w:rFonts w:ascii="Times New Roman" w:hAnsi="Times New Roman" w:cs="Times New Roman"/>
          <w:b/>
          <w:bCs/>
          <w:sz w:val="28"/>
          <w:szCs w:val="28"/>
          <w:lang w:val="vi-VN"/>
        </w:rPr>
        <w:t xml:space="preserve">Thúc đẩy hợp tác, kết nối địa phương, doanh nghiệp </w:t>
      </w:r>
    </w:p>
    <w:p w14:paraId="400D242E" w14:textId="77777777" w:rsidR="005864FC" w:rsidRPr="00F74AF1" w:rsidRDefault="00096252" w:rsidP="00776F18">
      <w:pPr>
        <w:spacing w:before="40" w:after="40" w:line="360" w:lineRule="exact"/>
        <w:ind w:firstLine="720"/>
        <w:jc w:val="both"/>
        <w:rPr>
          <w:rFonts w:ascii="Times New Roman" w:hAnsi="Times New Roman" w:cs="Times New Roman"/>
          <w:b/>
          <w:color w:val="333333"/>
          <w:sz w:val="28"/>
          <w:szCs w:val="28"/>
          <w:shd w:val="clear" w:color="auto" w:fill="FFFFFF"/>
        </w:rPr>
      </w:pPr>
      <w:r w:rsidRPr="00F74AF1">
        <w:rPr>
          <w:rFonts w:ascii="Times New Roman" w:hAnsi="Times New Roman" w:cs="Times New Roman"/>
          <w:b/>
          <w:color w:val="333333"/>
          <w:sz w:val="28"/>
          <w:szCs w:val="28"/>
          <w:shd w:val="clear" w:color="auto" w:fill="FFFFFF"/>
        </w:rPr>
        <w:t>3.1. Chương trình “Những ngày hợp tác - Collaborations Days”</w:t>
      </w:r>
    </w:p>
    <w:p w14:paraId="2091E9AF" w14:textId="77777777" w:rsidR="005864FC" w:rsidRPr="00F74AF1" w:rsidRDefault="001515DB" w:rsidP="00776F18">
      <w:pPr>
        <w:spacing w:before="40" w:after="40" w:line="360" w:lineRule="exact"/>
        <w:ind w:firstLine="720"/>
        <w:jc w:val="both"/>
        <w:rPr>
          <w:rFonts w:ascii="Times New Roman" w:eastAsia="DengXian Light" w:hAnsi="Times New Roman" w:cs="Times New Roman"/>
          <w:color w:val="000000"/>
          <w:kern w:val="2"/>
          <w:sz w:val="28"/>
          <w:szCs w:val="28"/>
        </w:rPr>
      </w:pPr>
      <w:r w:rsidRPr="00F74AF1">
        <w:rPr>
          <w:rFonts w:ascii="Times New Roman" w:eastAsia="DengXian Light" w:hAnsi="Times New Roman" w:cs="Times New Roman"/>
          <w:color w:val="000000"/>
          <w:kern w:val="2"/>
          <w:sz w:val="28"/>
          <w:szCs w:val="28"/>
          <w:lang w:val="vi-VN"/>
        </w:rPr>
        <w:t>Bên lề Hội nghị thường niên các nhà tiên phong lần thứ 17 của Diễn đàn Kinh tế Thế giới (WEF) tại thành phố Đại Liên, tỉnh Liêu Ninh, Trung Quốc, từ ngày 23-25/6/2026, Trung tâm Cách mạng Công nghiệp lần thứ 4 tại Thành phố Hồ Chí Minh đã tổ chức chuỗi sự kiện “Những ngày Hợp tác - Collaboration Days”</w:t>
      </w:r>
      <w:r w:rsidR="005C5B3F" w:rsidRPr="00F74AF1">
        <w:rPr>
          <w:rFonts w:ascii="Times New Roman" w:eastAsia="DengXian Light" w:hAnsi="Times New Roman" w:cs="Times New Roman"/>
          <w:color w:val="000000"/>
          <w:kern w:val="2"/>
          <w:sz w:val="28"/>
          <w:szCs w:val="28"/>
          <w:lang w:val="vi-VN"/>
        </w:rPr>
        <w:t xml:space="preserve"> nhằm mục tiêu thúc đẩy hợp tác giữa các doanh nghiệp và tổ chức trong các lĩnh vực chiến lược.</w:t>
      </w:r>
      <w:r w:rsidR="005864FC" w:rsidRPr="00F74AF1">
        <w:rPr>
          <w:rFonts w:ascii="Times New Roman" w:eastAsia="DengXian Light" w:hAnsi="Times New Roman" w:cs="Times New Roman"/>
          <w:color w:val="000000"/>
          <w:kern w:val="2"/>
          <w:sz w:val="28"/>
          <w:szCs w:val="28"/>
          <w:lang w:val="vi-VN"/>
        </w:rPr>
        <w:t xml:space="preserve"> </w:t>
      </w:r>
    </w:p>
    <w:p w14:paraId="5C4F920B" w14:textId="29E44CB1" w:rsidR="005864FC" w:rsidRPr="00F74AF1" w:rsidRDefault="005864FC"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F74AF1">
        <w:rPr>
          <w:rFonts w:ascii="Times New Roman" w:eastAsia="DengXian Light" w:hAnsi="Times New Roman" w:cs="Times New Roman"/>
          <w:color w:val="000000"/>
          <w:kern w:val="2"/>
          <w:sz w:val="28"/>
          <w:szCs w:val="28"/>
          <w:lang w:val="vi-VN"/>
        </w:rPr>
        <w:t>Chuỗi sự kiện bao gồm nhiều hoạt động phong phú: Tọa đàm “Hệ</w:t>
      </w:r>
      <w:r w:rsidR="00D266D0">
        <w:rPr>
          <w:rFonts w:ascii="Times New Roman" w:eastAsia="DengXian Light" w:hAnsi="Times New Roman" w:cs="Times New Roman"/>
          <w:color w:val="000000"/>
          <w:kern w:val="2"/>
          <w:sz w:val="28"/>
          <w:szCs w:val="28"/>
          <w:lang w:val="vi-VN"/>
        </w:rPr>
        <w:t xml:space="preserve"> sinh thái tài chính</w:t>
      </w:r>
      <w:r w:rsidR="00D266D0">
        <w:rPr>
          <w:rFonts w:ascii="Times New Roman" w:eastAsia="DengXian Light" w:hAnsi="Times New Roman" w:cs="Times New Roman"/>
          <w:color w:val="000000"/>
          <w:kern w:val="2"/>
          <w:sz w:val="28"/>
          <w:szCs w:val="28"/>
        </w:rPr>
        <w:t xml:space="preserve"> - </w:t>
      </w:r>
      <w:r w:rsidRPr="00F74AF1">
        <w:rPr>
          <w:rFonts w:ascii="Times New Roman" w:eastAsia="DengXian Light" w:hAnsi="Times New Roman" w:cs="Times New Roman"/>
          <w:color w:val="000000"/>
          <w:kern w:val="2"/>
          <w:sz w:val="28"/>
          <w:szCs w:val="28"/>
          <w:lang w:val="vi-VN"/>
        </w:rPr>
        <w:t xml:space="preserve">động lực phát triển các ngành kinh tế trọng điểm cho Thành phố Hồ Chí Minh”; Diễn đàn Hợp tác Đầu tư Thành phố Hồ Chí Minh, Việt Nam năm 2026; Tọa đàm “Kết nối Hệ sinh thái Nông nghiệp Công nghệ cao và Chuỗi giá trị xuyên biên giới”, Tiệc trưa làm việc “Kết nối chuỗi giá trị toàn cầu trong Kỷ nguyên công nghiệp mới”… Các sự kiện đã tập trung thảo luận về các xu </w:t>
      </w:r>
      <w:r w:rsidRPr="00F74AF1">
        <w:rPr>
          <w:rFonts w:ascii="Times New Roman" w:eastAsia="DengXian Light" w:hAnsi="Times New Roman" w:cs="Times New Roman"/>
          <w:color w:val="000000"/>
          <w:kern w:val="2"/>
          <w:sz w:val="28"/>
          <w:szCs w:val="28"/>
          <w:lang w:val="vi-VN"/>
        </w:rPr>
        <w:lastRenderedPageBreak/>
        <w:t>hướng đầu tư mới, phát triển công nghiệp tương lai, trung tâm tài chính quốc tế, chuyển đổi số, đổi mới sáng tạo, nông nghiệp công nghệ cao và đào tạo nhân lực chất lượng cao nhằm tạo ra những động lực tăng trưởng mới cho nền kinh tế.</w:t>
      </w:r>
    </w:p>
    <w:p w14:paraId="663D4F1A" w14:textId="3D36916A" w:rsidR="00B87580" w:rsidRPr="00EC05BF" w:rsidRDefault="00B87580"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236151">
        <w:rPr>
          <w:rFonts w:ascii="Times New Roman" w:eastAsia="DengXian Light" w:hAnsi="Times New Roman" w:cs="Times New Roman"/>
          <w:color w:val="000000"/>
          <w:kern w:val="2"/>
          <w:sz w:val="28"/>
          <w:szCs w:val="28"/>
          <w:lang w:val="vi-VN"/>
        </w:rPr>
        <w:t>C</w:t>
      </w:r>
      <w:r w:rsidRPr="00F74AF1">
        <w:rPr>
          <w:rFonts w:ascii="Times New Roman" w:eastAsia="DengXian Light" w:hAnsi="Times New Roman" w:cs="Times New Roman"/>
          <w:color w:val="000000"/>
          <w:kern w:val="2"/>
          <w:sz w:val="28"/>
          <w:szCs w:val="28"/>
          <w:lang w:val="vi-VN"/>
        </w:rPr>
        <w:t>huỗi sự kiện đã thu hút được sự tham dự đông đảo của đại diện các địa phương Trung Quốc, đại diện Diễn đàn Kinh tế Thế giới, cộng đồng doanh nghiệp hai nước, các tổ chức tài chính ngân hàng, trường đại học cùng các chuyên gia, học giả quốc tế đến từ Trung Quốc, Nhật Bản, Hàn Quốc, Israel…</w:t>
      </w:r>
      <w:r w:rsidR="00EC05BF" w:rsidRPr="00EC05BF">
        <w:rPr>
          <w:rFonts w:ascii="Times New Roman" w:eastAsia="DengXian Light" w:hAnsi="Times New Roman" w:cs="Times New Roman"/>
          <w:color w:val="000000"/>
          <w:kern w:val="2"/>
          <w:sz w:val="28"/>
          <w:szCs w:val="28"/>
          <w:lang w:val="vi-VN"/>
        </w:rPr>
        <w:t xml:space="preserve">, </w:t>
      </w:r>
      <w:r w:rsidR="00EC05BF" w:rsidRPr="00F74AF1">
        <w:rPr>
          <w:rFonts w:ascii="Times New Roman" w:eastAsia="DengXian Light" w:hAnsi="Times New Roman" w:cs="Times New Roman"/>
          <w:color w:val="000000"/>
          <w:kern w:val="2"/>
          <w:sz w:val="28"/>
          <w:szCs w:val="28"/>
          <w:lang w:val="vi-VN"/>
        </w:rPr>
        <w:t>thể hiện tinh thần chủ động hội nhập của Thành phố Hồ Chí Minh, đồng thời mở ra những cơ hội hợp tác mới và các dự án cụ thể</w:t>
      </w:r>
      <w:r w:rsidR="00EC05BF" w:rsidRPr="00EC05BF">
        <w:rPr>
          <w:rFonts w:ascii="Times New Roman" w:eastAsia="DengXian Light" w:hAnsi="Times New Roman" w:cs="Times New Roman"/>
          <w:color w:val="000000"/>
          <w:kern w:val="2"/>
          <w:sz w:val="28"/>
          <w:szCs w:val="28"/>
          <w:lang w:val="vi-VN"/>
        </w:rPr>
        <w:t xml:space="preserve">. </w:t>
      </w:r>
    </w:p>
    <w:p w14:paraId="3AAD63F6" w14:textId="24478740" w:rsidR="00096252" w:rsidRPr="00236151" w:rsidRDefault="00096252" w:rsidP="00776F18">
      <w:pPr>
        <w:spacing w:before="40" w:after="40" w:line="360" w:lineRule="exact"/>
        <w:ind w:firstLine="720"/>
        <w:jc w:val="both"/>
        <w:rPr>
          <w:rFonts w:ascii="Times New Roman" w:hAnsi="Times New Roman" w:cs="Times New Roman"/>
          <w:b/>
          <w:color w:val="333333"/>
          <w:sz w:val="28"/>
          <w:szCs w:val="28"/>
          <w:shd w:val="clear" w:color="auto" w:fill="FFFFFF"/>
          <w:lang w:val="vi-VN"/>
        </w:rPr>
      </w:pPr>
      <w:r w:rsidRPr="00236151">
        <w:rPr>
          <w:rFonts w:ascii="Times New Roman" w:hAnsi="Times New Roman" w:cs="Times New Roman"/>
          <w:b/>
          <w:color w:val="333333"/>
          <w:sz w:val="28"/>
          <w:szCs w:val="28"/>
          <w:shd w:val="clear" w:color="auto" w:fill="FFFFFF"/>
          <w:lang w:val="vi-VN"/>
        </w:rPr>
        <w:t xml:space="preserve">3.2. Sự kiện </w:t>
      </w:r>
      <w:r w:rsidR="00C642EE" w:rsidRPr="00236151">
        <w:rPr>
          <w:rFonts w:ascii="Times New Roman" w:hAnsi="Times New Roman" w:cs="Times New Roman"/>
          <w:b/>
          <w:color w:val="333333"/>
          <w:sz w:val="28"/>
          <w:szCs w:val="28"/>
          <w:shd w:val="clear" w:color="auto" w:fill="FFFFFF"/>
          <w:lang w:val="vi-VN"/>
        </w:rPr>
        <w:t>“Trái cây ASEAN hội tụ tại Quảng Tây”</w:t>
      </w:r>
    </w:p>
    <w:p w14:paraId="3C01311B" w14:textId="09856CE7" w:rsidR="003436B3" w:rsidRPr="00236151" w:rsidRDefault="00096252" w:rsidP="00776F18">
      <w:pPr>
        <w:spacing w:before="40" w:after="40" w:line="360" w:lineRule="exact"/>
        <w:ind w:firstLine="720"/>
        <w:jc w:val="both"/>
        <w:rPr>
          <w:rFonts w:ascii="Times New Roman" w:hAnsi="Times New Roman" w:cs="Times New Roman"/>
          <w:color w:val="333333"/>
          <w:sz w:val="28"/>
          <w:szCs w:val="28"/>
          <w:shd w:val="clear" w:color="auto" w:fill="FFFFFF"/>
          <w:lang w:val="vi-VN"/>
        </w:rPr>
      </w:pPr>
      <w:r w:rsidRPr="00236151">
        <w:rPr>
          <w:rFonts w:ascii="Times New Roman" w:hAnsi="Times New Roman" w:cs="Times New Roman"/>
          <w:color w:val="333333"/>
          <w:sz w:val="28"/>
          <w:szCs w:val="28"/>
          <w:shd w:val="clear" w:color="auto" w:fill="FFFFFF"/>
          <w:lang w:val="vi-VN"/>
        </w:rPr>
        <w:t>Ngày 18/6</w:t>
      </w:r>
      <w:r w:rsidR="00CE4267" w:rsidRPr="00CE4267">
        <w:rPr>
          <w:rFonts w:ascii="Times New Roman" w:hAnsi="Times New Roman" w:cs="Times New Roman"/>
          <w:color w:val="333333"/>
          <w:sz w:val="28"/>
          <w:szCs w:val="28"/>
          <w:shd w:val="clear" w:color="auto" w:fill="FFFFFF"/>
          <w:lang w:val="vi-VN"/>
        </w:rPr>
        <w:t>/2026</w:t>
      </w:r>
      <w:r w:rsidRPr="00236151">
        <w:rPr>
          <w:rFonts w:ascii="Times New Roman" w:hAnsi="Times New Roman" w:cs="Times New Roman"/>
          <w:color w:val="333333"/>
          <w:sz w:val="28"/>
          <w:szCs w:val="28"/>
          <w:shd w:val="clear" w:color="auto" w:fill="FFFFFF"/>
          <w:lang w:val="vi-VN"/>
        </w:rPr>
        <w:t>, tại Cảng Đường sắt Quốc tế Nam Ninh, Khu tự trị dân tộc Choang Quả</w:t>
      </w:r>
      <w:r w:rsidR="00750698">
        <w:rPr>
          <w:rFonts w:ascii="Times New Roman" w:hAnsi="Times New Roman" w:cs="Times New Roman"/>
          <w:color w:val="333333"/>
          <w:sz w:val="28"/>
          <w:szCs w:val="28"/>
          <w:shd w:val="clear" w:color="auto" w:fill="FFFFFF"/>
          <w:lang w:val="vi-VN"/>
        </w:rPr>
        <w:t>ng Tây</w:t>
      </w:r>
      <w:r w:rsidR="00750698" w:rsidRPr="00750698">
        <w:rPr>
          <w:rFonts w:ascii="Times New Roman" w:hAnsi="Times New Roman" w:cs="Times New Roman"/>
          <w:color w:val="333333"/>
          <w:sz w:val="28"/>
          <w:szCs w:val="28"/>
          <w:shd w:val="clear" w:color="auto" w:fill="FFFFFF"/>
          <w:lang w:val="vi-VN"/>
        </w:rPr>
        <w:t xml:space="preserve">, </w:t>
      </w:r>
      <w:r w:rsidRPr="00236151">
        <w:rPr>
          <w:rFonts w:ascii="Times New Roman" w:hAnsi="Times New Roman" w:cs="Times New Roman"/>
          <w:color w:val="333333"/>
          <w:sz w:val="28"/>
          <w:szCs w:val="28"/>
          <w:shd w:val="clear" w:color="auto" w:fill="FFFFFF"/>
          <w:lang w:val="vi-VN"/>
        </w:rPr>
        <w:t>Trung Quố</w:t>
      </w:r>
      <w:r w:rsidR="00750698">
        <w:rPr>
          <w:rFonts w:ascii="Times New Roman" w:hAnsi="Times New Roman" w:cs="Times New Roman"/>
          <w:color w:val="333333"/>
          <w:sz w:val="28"/>
          <w:szCs w:val="28"/>
          <w:shd w:val="clear" w:color="auto" w:fill="FFFFFF"/>
          <w:lang w:val="vi-VN"/>
        </w:rPr>
        <w:t>c</w:t>
      </w:r>
      <w:r w:rsidRPr="00236151">
        <w:rPr>
          <w:rFonts w:ascii="Times New Roman" w:hAnsi="Times New Roman" w:cs="Times New Roman"/>
          <w:color w:val="333333"/>
          <w:sz w:val="28"/>
          <w:szCs w:val="28"/>
          <w:shd w:val="clear" w:color="auto" w:fill="FFFFFF"/>
          <w:lang w:val="vi-VN"/>
        </w:rPr>
        <w:t xml:space="preserve"> đã chính thức khởi động sự kiện “Trái cây ASEAN hội tụ tại Quảng Tây” năm 2026</w:t>
      </w:r>
      <w:r w:rsidR="00927E2D" w:rsidRPr="00236151">
        <w:rPr>
          <w:rFonts w:ascii="Times New Roman" w:hAnsi="Times New Roman" w:cs="Times New Roman"/>
          <w:color w:val="333333"/>
          <w:sz w:val="28"/>
          <w:szCs w:val="28"/>
          <w:shd w:val="clear" w:color="auto" w:fill="FFFFFF"/>
          <w:lang w:val="vi-VN"/>
        </w:rPr>
        <w:t xml:space="preserve">. </w:t>
      </w:r>
      <w:r w:rsidR="003436B3" w:rsidRPr="00236151">
        <w:rPr>
          <w:rFonts w:ascii="Times New Roman" w:hAnsi="Times New Roman" w:cs="Times New Roman"/>
          <w:color w:val="333333"/>
          <w:sz w:val="28"/>
          <w:szCs w:val="28"/>
          <w:shd w:val="clear" w:color="auto" w:fill="FFFFFF"/>
          <w:lang w:val="vi-VN"/>
        </w:rPr>
        <w:t>Sự kiện này là một phần quan trọng trong chuỗi hoạt động “Chia sẻ thị trường lớn - Xuất khẩu sang Trung Quốc” của</w:t>
      </w:r>
      <w:r w:rsidR="007D674F" w:rsidRPr="007D674F">
        <w:rPr>
          <w:rFonts w:ascii="Times New Roman" w:hAnsi="Times New Roman" w:cs="Times New Roman"/>
          <w:color w:val="333333"/>
          <w:sz w:val="28"/>
          <w:szCs w:val="28"/>
          <w:shd w:val="clear" w:color="auto" w:fill="FFFFFF"/>
          <w:lang w:val="vi-VN"/>
        </w:rPr>
        <w:t xml:space="preserve"> </w:t>
      </w:r>
      <w:r w:rsidR="00F6778F" w:rsidRPr="00BC1A5C">
        <w:rPr>
          <w:rFonts w:ascii="Times New Roman" w:eastAsia="DengXian Light" w:hAnsi="Times New Roman" w:cs="Times New Roman"/>
          <w:color w:val="000000"/>
          <w:kern w:val="2"/>
          <w:sz w:val="28"/>
          <w:szCs w:val="28"/>
          <w:lang w:val="vi-VN"/>
        </w:rPr>
        <w:t>Bộ Thương mại Trung Quốc</w:t>
      </w:r>
      <w:r w:rsidR="003436B3" w:rsidRPr="00236151">
        <w:rPr>
          <w:rFonts w:ascii="Times New Roman" w:hAnsi="Times New Roman" w:cs="Times New Roman"/>
          <w:color w:val="333333"/>
          <w:sz w:val="28"/>
          <w:szCs w:val="28"/>
          <w:shd w:val="clear" w:color="auto" w:fill="FFFFFF"/>
          <w:lang w:val="vi-VN"/>
        </w:rPr>
        <w:t xml:space="preserve">. </w:t>
      </w:r>
    </w:p>
    <w:p w14:paraId="1EB814B0" w14:textId="557C02D5" w:rsidR="000D1AC8" w:rsidRPr="00236151" w:rsidRDefault="000D1AC8" w:rsidP="00776F18">
      <w:pPr>
        <w:spacing w:before="40" w:after="40" w:line="360" w:lineRule="exact"/>
        <w:ind w:firstLine="720"/>
        <w:jc w:val="both"/>
        <w:rPr>
          <w:rFonts w:ascii="Times New Roman" w:hAnsi="Times New Roman" w:cs="Times New Roman"/>
          <w:color w:val="333333"/>
          <w:sz w:val="28"/>
          <w:szCs w:val="28"/>
          <w:shd w:val="clear" w:color="auto" w:fill="FFFFFF"/>
          <w:lang w:val="vi-VN"/>
        </w:rPr>
      </w:pPr>
      <w:r w:rsidRPr="00236151">
        <w:rPr>
          <w:rFonts w:ascii="Times New Roman" w:hAnsi="Times New Roman" w:cs="Times New Roman"/>
          <w:color w:val="333333"/>
          <w:sz w:val="28"/>
          <w:szCs w:val="28"/>
          <w:shd w:val="clear" w:color="auto" w:fill="FFFFFF"/>
          <w:lang w:val="vi-VN"/>
        </w:rPr>
        <w:t>Tham dự và phát biểu tạ</w:t>
      </w:r>
      <w:r w:rsidR="003436B3" w:rsidRPr="00236151">
        <w:rPr>
          <w:rFonts w:ascii="Times New Roman" w:hAnsi="Times New Roman" w:cs="Times New Roman"/>
          <w:color w:val="333333"/>
          <w:sz w:val="28"/>
          <w:szCs w:val="28"/>
          <w:shd w:val="clear" w:color="auto" w:fill="FFFFFF"/>
          <w:lang w:val="vi-VN"/>
        </w:rPr>
        <w:t>i L</w:t>
      </w:r>
      <w:r w:rsidRPr="00236151">
        <w:rPr>
          <w:rFonts w:ascii="Times New Roman" w:hAnsi="Times New Roman" w:cs="Times New Roman"/>
          <w:color w:val="333333"/>
          <w:sz w:val="28"/>
          <w:szCs w:val="28"/>
          <w:shd w:val="clear" w:color="auto" w:fill="FFFFFF"/>
          <w:lang w:val="vi-VN"/>
        </w:rPr>
        <w:t>ễ khởi động có</w:t>
      </w:r>
      <w:r w:rsidR="00FB7982" w:rsidRPr="00236151">
        <w:rPr>
          <w:rFonts w:ascii="Times New Roman" w:hAnsi="Times New Roman" w:cs="Times New Roman"/>
          <w:color w:val="333333"/>
          <w:sz w:val="28"/>
          <w:szCs w:val="28"/>
          <w:shd w:val="clear" w:color="auto" w:fill="FFFFFF"/>
          <w:lang w:val="vi-VN"/>
        </w:rPr>
        <w:t xml:space="preserve"> Chủ tịch Khu tự trị dân tộc Choang Quảng Tây Vi Thao, Đại sứ Việt Nam tại Trung Quốc Phạm Thanh Bình, Đại sứ Timor-Leste tại Trung Quốc </w:t>
      </w:r>
      <w:r w:rsidRPr="00236151">
        <w:rPr>
          <w:rFonts w:ascii="Times New Roman" w:hAnsi="Times New Roman" w:cs="Times New Roman"/>
          <w:color w:val="333333"/>
          <w:sz w:val="28"/>
          <w:szCs w:val="28"/>
          <w:shd w:val="clear" w:color="auto" w:fill="FFFFFF"/>
          <w:lang w:val="vi-VN"/>
        </w:rPr>
        <w:t xml:space="preserve">Loro Horta, và </w:t>
      </w:r>
      <w:r w:rsidR="00FB7982" w:rsidRPr="00236151">
        <w:rPr>
          <w:rFonts w:ascii="Times New Roman" w:hAnsi="Times New Roman" w:cs="Times New Roman"/>
          <w:color w:val="333333"/>
          <w:sz w:val="28"/>
          <w:szCs w:val="28"/>
          <w:shd w:val="clear" w:color="auto" w:fill="FFFFFF"/>
          <w:lang w:val="vi-VN"/>
        </w:rPr>
        <w:t xml:space="preserve">Chủ tịch Tập đoàn Bưu chính Trung Quốc </w:t>
      </w:r>
      <w:r w:rsidRPr="00236151">
        <w:rPr>
          <w:rFonts w:ascii="Times New Roman" w:hAnsi="Times New Roman" w:cs="Times New Roman"/>
          <w:color w:val="333333"/>
          <w:sz w:val="28"/>
          <w:szCs w:val="28"/>
          <w:shd w:val="clear" w:color="auto" w:fill="FFFFFF"/>
          <w:lang w:val="vi-VN"/>
        </w:rPr>
        <w:t>Lưu Ái Lự</w:t>
      </w:r>
      <w:r w:rsidR="00FB7982" w:rsidRPr="00236151">
        <w:rPr>
          <w:rFonts w:ascii="Times New Roman" w:hAnsi="Times New Roman" w:cs="Times New Roman"/>
          <w:color w:val="333333"/>
          <w:sz w:val="28"/>
          <w:szCs w:val="28"/>
          <w:shd w:val="clear" w:color="auto" w:fill="FFFFFF"/>
          <w:lang w:val="vi-VN"/>
        </w:rPr>
        <w:t xml:space="preserve">c. </w:t>
      </w:r>
    </w:p>
    <w:p w14:paraId="705583CB" w14:textId="77777777" w:rsidR="003436B3" w:rsidRPr="00750698" w:rsidRDefault="000D1AC8" w:rsidP="00776F18">
      <w:pPr>
        <w:spacing w:before="40" w:after="40" w:line="360" w:lineRule="exact"/>
        <w:ind w:firstLine="720"/>
        <w:jc w:val="both"/>
        <w:rPr>
          <w:rFonts w:ascii="Times New Roman" w:hAnsi="Times New Roman" w:cs="Times New Roman"/>
          <w:color w:val="333333"/>
          <w:sz w:val="28"/>
          <w:szCs w:val="28"/>
          <w:shd w:val="clear" w:color="auto" w:fill="FFFFFF"/>
          <w:lang w:val="vi-VN"/>
        </w:rPr>
      </w:pPr>
      <w:r w:rsidRPr="00750698">
        <w:rPr>
          <w:rFonts w:ascii="Times New Roman" w:hAnsi="Times New Roman" w:cs="Times New Roman"/>
          <w:color w:val="333333"/>
          <w:sz w:val="28"/>
          <w:szCs w:val="28"/>
          <w:shd w:val="clear" w:color="auto" w:fill="FFFFFF"/>
          <w:lang w:val="vi-VN"/>
        </w:rPr>
        <w:t>Phát biểu tại sự kiện,</w:t>
      </w:r>
      <w:r w:rsidR="00C642EE" w:rsidRPr="00750698">
        <w:rPr>
          <w:rFonts w:ascii="Times New Roman" w:hAnsi="Times New Roman" w:cs="Times New Roman"/>
          <w:color w:val="333333"/>
          <w:sz w:val="28"/>
          <w:szCs w:val="28"/>
          <w:shd w:val="clear" w:color="auto" w:fill="FFFFFF"/>
          <w:lang w:val="vi-VN"/>
        </w:rPr>
        <w:t xml:space="preserve"> ông Vi Thao cho biết t</w:t>
      </w:r>
      <w:r w:rsidRPr="00750698">
        <w:rPr>
          <w:rFonts w:ascii="Times New Roman" w:hAnsi="Times New Roman" w:cs="Times New Roman"/>
          <w:color w:val="333333"/>
          <w:sz w:val="28"/>
          <w:szCs w:val="28"/>
          <w:shd w:val="clear" w:color="auto" w:fill="FFFFFF"/>
          <w:lang w:val="vi-VN"/>
        </w:rPr>
        <w:t>ừ đầ</w:t>
      </w:r>
      <w:r w:rsidR="00C642EE" w:rsidRPr="00750698">
        <w:rPr>
          <w:rFonts w:ascii="Times New Roman" w:hAnsi="Times New Roman" w:cs="Times New Roman"/>
          <w:color w:val="333333"/>
          <w:sz w:val="28"/>
          <w:szCs w:val="28"/>
          <w:shd w:val="clear" w:color="auto" w:fill="FFFFFF"/>
          <w:lang w:val="vi-VN"/>
        </w:rPr>
        <w:t>u năm 2026</w:t>
      </w:r>
      <w:r w:rsidRPr="00750698">
        <w:rPr>
          <w:rFonts w:ascii="Times New Roman" w:hAnsi="Times New Roman" w:cs="Times New Roman"/>
          <w:color w:val="333333"/>
          <w:sz w:val="28"/>
          <w:szCs w:val="28"/>
          <w:shd w:val="clear" w:color="auto" w:fill="FFFFFF"/>
          <w:lang w:val="vi-VN"/>
        </w:rPr>
        <w:t>, Chủ tịch Tập Cận Bình đã hội đàm với lãnh đạo nhiều nước ASEAN thăm Trung Quốc, trong đó có Việt Nam, Lào và Myanmar, đạt nhiều nhận thức chung quan trọng về tăng cường hợp tác nông nghiệp và các lĩnh vực khác.</w:t>
      </w:r>
      <w:r w:rsidR="00C642EE" w:rsidRPr="00750698">
        <w:rPr>
          <w:rFonts w:ascii="Times New Roman" w:hAnsi="Times New Roman" w:cs="Times New Roman"/>
          <w:color w:val="333333"/>
          <w:sz w:val="28"/>
          <w:szCs w:val="28"/>
          <w:shd w:val="clear" w:color="auto" w:fill="FFFFFF"/>
          <w:lang w:val="vi-VN"/>
        </w:rPr>
        <w:t xml:space="preserve"> Sự kiện</w:t>
      </w:r>
      <w:r w:rsidRPr="00750698">
        <w:rPr>
          <w:rFonts w:ascii="Times New Roman" w:hAnsi="Times New Roman" w:cs="Times New Roman"/>
          <w:color w:val="333333"/>
          <w:sz w:val="28"/>
          <w:szCs w:val="28"/>
          <w:shd w:val="clear" w:color="auto" w:fill="FFFFFF"/>
          <w:lang w:val="vi-VN"/>
        </w:rPr>
        <w:t xml:space="preserve"> “Trái cây ASEAN hội tụ tại Quảng Tây” không chỉ là ngày hội quảng bá các loại trái cây đặc sắc mà còn là diễn đàn hợp tác hướng tới tương lai cùng có lợi. Ông </w:t>
      </w:r>
      <w:r w:rsidR="00954AE5" w:rsidRPr="00750698">
        <w:rPr>
          <w:rFonts w:ascii="Times New Roman" w:hAnsi="Times New Roman" w:cs="Times New Roman"/>
          <w:color w:val="333333"/>
          <w:sz w:val="28"/>
          <w:szCs w:val="28"/>
          <w:shd w:val="clear" w:color="auto" w:fill="FFFFFF"/>
          <w:lang w:val="vi-VN"/>
        </w:rPr>
        <w:t xml:space="preserve">Vi Thao </w:t>
      </w:r>
      <w:r w:rsidRPr="00750698">
        <w:rPr>
          <w:rFonts w:ascii="Times New Roman" w:hAnsi="Times New Roman" w:cs="Times New Roman"/>
          <w:color w:val="333333"/>
          <w:sz w:val="28"/>
          <w:szCs w:val="28"/>
          <w:shd w:val="clear" w:color="auto" w:fill="FFFFFF"/>
          <w:lang w:val="vi-VN"/>
        </w:rPr>
        <w:t>bày tỏ mong muốn các bên tiếp tục tối ưu hóa môi trường thương mại xuyên biên giới, xây dựng nền tảng kết nối hiệu quả để nông sản chất lượng cao của ASEAN tiếp cận sâu hơn thị trường Trung Quốc và cùng khai thác tiềm năng của thị trường rộng lớn này.</w:t>
      </w:r>
    </w:p>
    <w:p w14:paraId="3B3BAD05" w14:textId="3B60DB90" w:rsidR="00AE2E40" w:rsidRPr="00750698" w:rsidRDefault="003436B3" w:rsidP="00776F18">
      <w:pPr>
        <w:spacing w:before="40" w:after="40" w:line="360" w:lineRule="exact"/>
        <w:ind w:firstLine="720"/>
        <w:jc w:val="both"/>
        <w:rPr>
          <w:rFonts w:ascii="Times New Roman" w:hAnsi="Times New Roman" w:cs="Times New Roman"/>
          <w:color w:val="333333"/>
          <w:sz w:val="28"/>
          <w:szCs w:val="28"/>
          <w:shd w:val="clear" w:color="auto" w:fill="FFFFFF"/>
          <w:lang w:val="vi-VN"/>
        </w:rPr>
      </w:pPr>
      <w:r w:rsidRPr="00750698">
        <w:rPr>
          <w:rFonts w:ascii="Times New Roman" w:hAnsi="Times New Roman" w:cs="Times New Roman"/>
          <w:color w:val="333333"/>
          <w:sz w:val="28"/>
          <w:szCs w:val="28"/>
          <w:shd w:val="clear" w:color="auto" w:fill="FFFFFF"/>
          <w:lang w:val="vi-VN"/>
        </w:rPr>
        <w:t>Đại sứ Phạm Thanh Bình đánh giá cao những sáng kiến và vai trò của Quảng Tây trong việc kết nối, thúc đẩy quan hệ giao thương giữa Trung Quốc và ASEAN. Trên nền tảng quan hệ Việt Nam</w:t>
      </w:r>
      <w:r w:rsidR="005F2320" w:rsidRPr="00750698">
        <w:rPr>
          <w:rFonts w:ascii="Times New Roman" w:hAnsi="Times New Roman" w:cs="Times New Roman"/>
          <w:color w:val="333333"/>
          <w:sz w:val="28"/>
          <w:szCs w:val="28"/>
          <w:shd w:val="clear" w:color="auto" w:fill="FFFFFF"/>
          <w:lang w:val="vi-VN"/>
        </w:rPr>
        <w:t xml:space="preserve"> - </w:t>
      </w:r>
      <w:r w:rsidRPr="00750698">
        <w:rPr>
          <w:rFonts w:ascii="Times New Roman" w:hAnsi="Times New Roman" w:cs="Times New Roman"/>
          <w:color w:val="333333"/>
          <w:sz w:val="28"/>
          <w:szCs w:val="28"/>
          <w:shd w:val="clear" w:color="auto" w:fill="FFFFFF"/>
          <w:lang w:val="vi-VN"/>
        </w:rPr>
        <w:t>Trung Quốc</w:t>
      </w:r>
      <w:r w:rsidR="005F2320" w:rsidRPr="00750698">
        <w:rPr>
          <w:rFonts w:ascii="Times New Roman" w:hAnsi="Times New Roman" w:cs="Times New Roman"/>
          <w:color w:val="333333"/>
          <w:sz w:val="28"/>
          <w:szCs w:val="28"/>
          <w:shd w:val="clear" w:color="auto" w:fill="FFFFFF"/>
          <w:lang w:val="vi-VN"/>
        </w:rPr>
        <w:t xml:space="preserve"> phát triển tích cực, tốt đẹp, hai Bên</w:t>
      </w:r>
      <w:r w:rsidRPr="00750698">
        <w:rPr>
          <w:rFonts w:ascii="Times New Roman" w:hAnsi="Times New Roman" w:cs="Times New Roman"/>
          <w:color w:val="333333"/>
          <w:sz w:val="28"/>
          <w:szCs w:val="28"/>
          <w:shd w:val="clear" w:color="auto" w:fill="FFFFFF"/>
          <w:lang w:val="vi-VN"/>
        </w:rPr>
        <w:t xml:space="preserve"> </w:t>
      </w:r>
      <w:r w:rsidR="005F2320" w:rsidRPr="00750698">
        <w:rPr>
          <w:rFonts w:ascii="Times New Roman" w:hAnsi="Times New Roman" w:cs="Times New Roman"/>
          <w:color w:val="333333"/>
          <w:sz w:val="28"/>
          <w:szCs w:val="28"/>
          <w:shd w:val="clear" w:color="auto" w:fill="FFFFFF"/>
          <w:lang w:val="vi-VN"/>
        </w:rPr>
        <w:t xml:space="preserve">cần ưu tiên hợp tác đẩy nhanh kết nối đường sắt, đường bộ, đường biển và logistics; nâng cao hiệu quả hoạt động thông quan hàng hóa; thúc đẩy xây dựng cửa khẩu thông minh và phát triển thương mại điện tử xuyên biên giới. Đại sứ </w:t>
      </w:r>
      <w:r w:rsidR="00BA0DCA" w:rsidRPr="00750698">
        <w:rPr>
          <w:rFonts w:ascii="Times New Roman" w:hAnsi="Times New Roman" w:cs="Times New Roman"/>
          <w:color w:val="333333"/>
          <w:sz w:val="28"/>
          <w:szCs w:val="28"/>
          <w:shd w:val="clear" w:color="auto" w:fill="FFFFFF"/>
          <w:lang w:val="vi-VN"/>
        </w:rPr>
        <w:t xml:space="preserve">bày tỏ </w:t>
      </w:r>
      <w:r w:rsidR="005F2320" w:rsidRPr="00750698">
        <w:rPr>
          <w:rFonts w:ascii="Times New Roman" w:hAnsi="Times New Roman" w:cs="Times New Roman"/>
          <w:color w:val="333333"/>
          <w:sz w:val="28"/>
          <w:szCs w:val="28"/>
          <w:shd w:val="clear" w:color="auto" w:fill="FFFFFF"/>
          <w:lang w:val="vi-VN"/>
        </w:rPr>
        <w:t>tin tưởng với những lợi thế bổ sung cho nhau, cùng sự hỗ trợ của các cơ chế hợp tác khu vực, hợp tác thương mại nông sản giữa Việt Nam, Quảng Tây và ASEAN sẽ tiếp tục phát triển mạnh mẽ.</w:t>
      </w:r>
    </w:p>
    <w:p w14:paraId="2D483A91" w14:textId="74BD6B2C" w:rsidR="000D1AC8" w:rsidRPr="00750698" w:rsidRDefault="00AE2E40" w:rsidP="00776F18">
      <w:pPr>
        <w:spacing w:before="40" w:after="40" w:line="360" w:lineRule="exact"/>
        <w:ind w:firstLine="720"/>
        <w:jc w:val="both"/>
        <w:rPr>
          <w:rFonts w:ascii="Times New Roman" w:hAnsi="Times New Roman" w:cs="Times New Roman"/>
          <w:color w:val="333333"/>
          <w:sz w:val="28"/>
          <w:szCs w:val="28"/>
          <w:shd w:val="clear" w:color="auto" w:fill="FFFFFF"/>
          <w:lang w:val="vi-VN"/>
        </w:rPr>
      </w:pPr>
      <w:r w:rsidRPr="00750698">
        <w:rPr>
          <w:rFonts w:ascii="Times New Roman" w:hAnsi="Times New Roman" w:cs="Times New Roman"/>
          <w:color w:val="333333"/>
          <w:sz w:val="28"/>
          <w:szCs w:val="28"/>
          <w:shd w:val="clear" w:color="auto" w:fill="FFFFFF"/>
          <w:lang w:val="vi-VN"/>
        </w:rPr>
        <w:t xml:space="preserve">Trong khuôn khổ sự kiện, lãnh đạo tỉnh Quảng Tây và đại diện các cơ quan ngoại giao của ASEAN đã thực hiện nghi lễ khởi động “Chiến dịch thúc </w:t>
      </w:r>
      <w:r w:rsidRPr="00750698">
        <w:rPr>
          <w:rFonts w:ascii="Times New Roman" w:hAnsi="Times New Roman" w:cs="Times New Roman"/>
          <w:color w:val="333333"/>
          <w:sz w:val="28"/>
          <w:szCs w:val="28"/>
          <w:shd w:val="clear" w:color="auto" w:fill="FFFFFF"/>
          <w:lang w:val="vi-VN"/>
        </w:rPr>
        <w:lastRenderedPageBreak/>
        <w:t>đẩy chuỗi tàu lạnh chuyên chở trái cây xuyên biên giới ASEAN” và chào mừng đoàn tàu chở container lạnh từ Việt Nam sang. Đạ</w:t>
      </w:r>
      <w:r w:rsidR="00FB7982" w:rsidRPr="00750698">
        <w:rPr>
          <w:rFonts w:ascii="Times New Roman" w:hAnsi="Times New Roman" w:cs="Times New Roman"/>
          <w:color w:val="333333"/>
          <w:sz w:val="28"/>
          <w:szCs w:val="28"/>
          <w:shd w:val="clear" w:color="auto" w:fill="FFFFFF"/>
          <w:lang w:val="vi-VN"/>
        </w:rPr>
        <w:t xml:space="preserve">i diện doanh nghiệp Trung Quốc và ASEAN cũng </w:t>
      </w:r>
      <w:r w:rsidR="0060395A" w:rsidRPr="0060395A">
        <w:rPr>
          <w:rFonts w:ascii="Times New Roman" w:hAnsi="Times New Roman" w:cs="Times New Roman"/>
          <w:color w:val="333333"/>
          <w:sz w:val="28"/>
          <w:szCs w:val="28"/>
          <w:shd w:val="clear" w:color="auto" w:fill="FFFFFF"/>
          <w:lang w:val="vi-VN"/>
        </w:rPr>
        <w:t xml:space="preserve">đã </w:t>
      </w:r>
      <w:r w:rsidR="00FB7982" w:rsidRPr="00750698">
        <w:rPr>
          <w:rFonts w:ascii="Times New Roman" w:hAnsi="Times New Roman" w:cs="Times New Roman"/>
          <w:color w:val="333333"/>
          <w:sz w:val="28"/>
          <w:szCs w:val="28"/>
          <w:shd w:val="clear" w:color="auto" w:fill="FFFFFF"/>
          <w:lang w:val="vi-VN"/>
        </w:rPr>
        <w:t>ký kết hàng loạt dự án thu mua, tiêu thụ trái cây ASEAN, mở ra những cơ hội hợp tác mới trong chuỗi cung ứng nông sản khu vực.</w:t>
      </w:r>
    </w:p>
    <w:p w14:paraId="36555E32" w14:textId="43A62610" w:rsidR="00370EF2" w:rsidRPr="00750698" w:rsidRDefault="00076486" w:rsidP="00776F18">
      <w:pPr>
        <w:spacing w:before="40" w:after="40" w:line="360" w:lineRule="exact"/>
        <w:ind w:firstLine="720"/>
        <w:jc w:val="both"/>
        <w:rPr>
          <w:rFonts w:ascii="Times New Roman" w:hAnsi="Times New Roman" w:cs="Times New Roman"/>
          <w:b/>
          <w:sz w:val="28"/>
          <w:szCs w:val="28"/>
          <w:lang w:val="vi-VN"/>
        </w:rPr>
      </w:pPr>
      <w:r w:rsidRPr="00F74AF1">
        <w:rPr>
          <w:rFonts w:ascii="Times New Roman" w:eastAsia="DengXian Light" w:hAnsi="Times New Roman" w:cs="Times New Roman"/>
          <w:b/>
          <w:color w:val="000000"/>
          <w:kern w:val="2"/>
          <w:sz w:val="28"/>
          <w:szCs w:val="28"/>
          <w:lang w:val="vi-VN"/>
        </w:rPr>
        <w:t>4.</w:t>
      </w:r>
      <w:r w:rsidRPr="00F74AF1">
        <w:rPr>
          <w:rFonts w:ascii="Times New Roman" w:eastAsia="DengXian Light" w:hAnsi="Times New Roman" w:cs="Times New Roman"/>
          <w:color w:val="000000"/>
          <w:kern w:val="2"/>
          <w:sz w:val="28"/>
          <w:szCs w:val="28"/>
          <w:lang w:val="vi-VN"/>
        </w:rPr>
        <w:t xml:space="preserve"> </w:t>
      </w:r>
      <w:r w:rsidR="00FC01AA" w:rsidRPr="00F74AF1">
        <w:rPr>
          <w:rFonts w:ascii="Times New Roman" w:hAnsi="Times New Roman" w:cs="Times New Roman"/>
          <w:b/>
          <w:sz w:val="28"/>
          <w:szCs w:val="28"/>
          <w:lang w:val="vi-VN"/>
        </w:rPr>
        <w:t xml:space="preserve"> Cơ hội giao thương </w:t>
      </w:r>
    </w:p>
    <w:p w14:paraId="6019B402" w14:textId="449A2B88" w:rsidR="00236151" w:rsidRPr="00750698" w:rsidRDefault="00236151"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750698">
        <w:rPr>
          <w:rFonts w:ascii="Times New Roman" w:hAnsi="Times New Roman" w:cs="Times New Roman"/>
          <w:b/>
          <w:sz w:val="28"/>
          <w:szCs w:val="28"/>
          <w:lang w:val="vi-VN"/>
        </w:rPr>
        <w:t>4.1. Trung tâm Phát triển Công nghiệp Trung Quốc - ASEAN</w:t>
      </w:r>
      <w:r w:rsidRPr="00750698">
        <w:rPr>
          <w:rFonts w:ascii="Times New Roman" w:hAnsi="Times New Roman" w:cs="Times New Roman"/>
          <w:sz w:val="28"/>
          <w:szCs w:val="28"/>
          <w:lang w:val="vi-VN"/>
        </w:rPr>
        <w:t xml:space="preserve"> </w:t>
      </w:r>
      <w:r w:rsidRPr="00750698">
        <w:rPr>
          <w:rFonts w:ascii="Times New Roman" w:hAnsi="Times New Roman" w:cs="Times New Roman"/>
          <w:b/>
          <w:bCs/>
          <w:sz w:val="28"/>
          <w:szCs w:val="28"/>
          <w:lang w:val="vi-VN"/>
        </w:rPr>
        <w:t xml:space="preserve">tìm đối tác hợp tác giới thiệu sản phẩm đặc sắc Việt Nam </w:t>
      </w:r>
    </w:p>
    <w:p w14:paraId="1C60C604" w14:textId="77777777" w:rsidR="00D832AB" w:rsidRPr="00750698" w:rsidRDefault="00236151"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750698">
        <w:rPr>
          <w:rFonts w:ascii="Times New Roman" w:hAnsi="Times New Roman" w:cs="Times New Roman"/>
          <w:sz w:val="28"/>
          <w:szCs w:val="28"/>
          <w:lang w:val="vi-VN"/>
        </w:rPr>
        <w:t>Trung tâm Phát triển Công nghiệp Trung Quốc - ASEAN là sáng kiến ​​hợp tác giữa Trung tâm ASEAN - Trung Quốc và Chính quyền Nhân dân thành phố Trịnh Châu. Tọa lạc tại Đảo Tài chính Bắc Long Hồ thuộc Khu mới Trịnh Đông (thành phố Trịnh Châu, tỉnh Hà Nam), trung tâm có tổng diện tích khoảng 6.200 mét vuông và do Công ty TNHH Tập đoàn Phát triển Nông nghiệp Trịnh Châu vận hành, quản lý.</w:t>
      </w:r>
    </w:p>
    <w:p w14:paraId="5DE824FF" w14:textId="1F0F02E6" w:rsidR="00D832AB" w:rsidRPr="00750698" w:rsidRDefault="00236151"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750698">
        <w:rPr>
          <w:rFonts w:ascii="Times New Roman" w:hAnsi="Times New Roman" w:cs="Times New Roman"/>
          <w:sz w:val="28"/>
          <w:szCs w:val="28"/>
          <w:lang w:val="vi-VN"/>
        </w:rPr>
        <w:t>Trung tâm tập trung vào sáu chức năng cốt lõi</w:t>
      </w:r>
      <w:r w:rsidR="00D832AB" w:rsidRPr="00750698">
        <w:rPr>
          <w:rFonts w:ascii="Times New Roman" w:hAnsi="Times New Roman" w:cs="Times New Roman"/>
          <w:sz w:val="28"/>
          <w:szCs w:val="28"/>
          <w:lang w:val="vi-VN"/>
        </w:rPr>
        <w:t>, gồm</w:t>
      </w:r>
      <w:r w:rsidRPr="00750698">
        <w:rPr>
          <w:rFonts w:ascii="Times New Roman" w:hAnsi="Times New Roman" w:cs="Times New Roman"/>
          <w:sz w:val="28"/>
          <w:szCs w:val="28"/>
          <w:lang w:val="vi-VN"/>
        </w:rPr>
        <w:t xml:space="preserve">: </w:t>
      </w:r>
      <w:r w:rsidR="00D832AB" w:rsidRPr="00750698">
        <w:rPr>
          <w:rFonts w:ascii="Times New Roman" w:hAnsi="Times New Roman" w:cs="Times New Roman"/>
          <w:sz w:val="28"/>
          <w:szCs w:val="28"/>
          <w:lang w:val="vi-VN"/>
        </w:rPr>
        <w:t xml:space="preserve">(i) </w:t>
      </w:r>
      <w:r w:rsidRPr="00750698">
        <w:rPr>
          <w:rFonts w:ascii="Times New Roman" w:hAnsi="Times New Roman" w:cs="Times New Roman"/>
          <w:sz w:val="28"/>
          <w:szCs w:val="28"/>
          <w:lang w:val="vi-VN"/>
        </w:rPr>
        <w:t xml:space="preserve">điều phối các vấn đề liên quan đến ASEAN (kết nối với các cơ quan của ASEAN tại Trung Quốc, hình thành các liên minh phát triển công nghiệp và tăng cường hợp tác thực chất giữa chính quyền và doanh nghiệp); </w:t>
      </w:r>
      <w:r w:rsidR="00D832AB" w:rsidRPr="00750698">
        <w:rPr>
          <w:rFonts w:ascii="Times New Roman" w:hAnsi="Times New Roman" w:cs="Times New Roman"/>
          <w:sz w:val="28"/>
          <w:szCs w:val="28"/>
          <w:lang w:val="vi-VN"/>
        </w:rPr>
        <w:t xml:space="preserve">(ii) </w:t>
      </w:r>
      <w:r w:rsidRPr="00750698">
        <w:rPr>
          <w:rFonts w:ascii="Times New Roman" w:hAnsi="Times New Roman" w:cs="Times New Roman"/>
          <w:sz w:val="28"/>
          <w:szCs w:val="28"/>
          <w:lang w:val="vi-VN"/>
        </w:rPr>
        <w:t xml:space="preserve">trung tâm tiếp đón quốc tế (tổ chức các chuyến thăm cấp cao và sự kiện lớn, đồng thời thiết lập nền tảng hiệu quả cho việc trao đổi giữa chính quyền và doanh nghiệp); </w:t>
      </w:r>
      <w:r w:rsidR="00D832AB" w:rsidRPr="00750698">
        <w:rPr>
          <w:rFonts w:ascii="Times New Roman" w:hAnsi="Times New Roman" w:cs="Times New Roman"/>
          <w:sz w:val="28"/>
          <w:szCs w:val="28"/>
          <w:lang w:val="vi-VN"/>
        </w:rPr>
        <w:t xml:space="preserve">(iii) </w:t>
      </w:r>
      <w:r w:rsidRPr="00750698">
        <w:rPr>
          <w:rFonts w:ascii="Times New Roman" w:hAnsi="Times New Roman" w:cs="Times New Roman"/>
          <w:sz w:val="28"/>
          <w:szCs w:val="28"/>
          <w:lang w:val="vi-VN"/>
        </w:rPr>
        <w:t xml:space="preserve">dịch vụ tư vấn và nghiên cứu chiến lược (giải thích chính sách, phân tích thị trường và cung cấp giải pháp tùy chỉnh cho các dự án xuyên biên giới); </w:t>
      </w:r>
      <w:r w:rsidR="00D832AB" w:rsidRPr="00750698">
        <w:rPr>
          <w:rFonts w:ascii="Times New Roman" w:hAnsi="Times New Roman" w:cs="Times New Roman"/>
          <w:sz w:val="28"/>
          <w:szCs w:val="28"/>
          <w:lang w:val="vi-VN"/>
        </w:rPr>
        <w:t xml:space="preserve">(iv) </w:t>
      </w:r>
      <w:r w:rsidRPr="00750698">
        <w:rPr>
          <w:rFonts w:ascii="Times New Roman" w:hAnsi="Times New Roman" w:cs="Times New Roman"/>
          <w:sz w:val="28"/>
          <w:szCs w:val="28"/>
          <w:lang w:val="vi-VN"/>
        </w:rPr>
        <w:t xml:space="preserve">mở rộng thị trường nước ngoài (cung cấp dịch vụ trọn gói cho các doanh nghiệp vươn ra thị trường quốc tế và xây dựng thương hiệu hướng tới thị trường ASEAN); </w:t>
      </w:r>
      <w:r w:rsidR="00D832AB" w:rsidRPr="00750698">
        <w:rPr>
          <w:rFonts w:ascii="Times New Roman" w:hAnsi="Times New Roman" w:cs="Times New Roman"/>
          <w:sz w:val="28"/>
          <w:szCs w:val="28"/>
          <w:lang w:val="vi-VN"/>
        </w:rPr>
        <w:t xml:space="preserve">(v) </w:t>
      </w:r>
      <w:r w:rsidRPr="00750698">
        <w:rPr>
          <w:rFonts w:ascii="Times New Roman" w:hAnsi="Times New Roman" w:cs="Times New Roman"/>
          <w:sz w:val="28"/>
          <w:szCs w:val="28"/>
          <w:lang w:val="vi-VN"/>
        </w:rPr>
        <w:t>trưng bày và kinh doanh sản phẩm (thiết lập trung tâm sản phẩm ASEAN để giới thiệu hàng hóa chất lượng cao của cả hai bên, đồng thời nâng cao chất lượng và quy mô thương mại hai chiề</w:t>
      </w:r>
      <w:r w:rsidR="002228A0">
        <w:rPr>
          <w:rFonts w:ascii="Times New Roman" w:hAnsi="Times New Roman" w:cs="Times New Roman"/>
          <w:sz w:val="28"/>
          <w:szCs w:val="28"/>
          <w:lang w:val="vi-VN"/>
        </w:rPr>
        <w:t>u)</w:t>
      </w:r>
      <w:r w:rsidR="002228A0" w:rsidRPr="002228A0">
        <w:rPr>
          <w:rFonts w:ascii="Times New Roman" w:hAnsi="Times New Roman" w:cs="Times New Roman"/>
          <w:sz w:val="28"/>
          <w:szCs w:val="28"/>
          <w:lang w:val="vi-VN"/>
        </w:rPr>
        <w:t xml:space="preserve"> </w:t>
      </w:r>
      <w:r w:rsidRPr="00750698">
        <w:rPr>
          <w:rFonts w:ascii="Times New Roman" w:hAnsi="Times New Roman" w:cs="Times New Roman"/>
          <w:sz w:val="28"/>
          <w:szCs w:val="28"/>
          <w:lang w:val="vi-VN"/>
        </w:rPr>
        <w:t>và văn hóa - du lịch (tăng cường hợp tác thông qua giao lưu văn hóa nhằm thúc đẩy tình hữu nghị giữa người dân hai bên, cũng như hỗ trợ lẫn nhau giữa các hoạt động văn hóa và kinh tế - thương mại).</w:t>
      </w:r>
    </w:p>
    <w:p w14:paraId="2C11F0BA" w14:textId="77777777" w:rsidR="00D832AB" w:rsidRPr="00750698" w:rsidRDefault="00236151"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750698">
        <w:rPr>
          <w:rFonts w:ascii="Times New Roman" w:hAnsi="Times New Roman" w:cs="Times New Roman"/>
          <w:sz w:val="28"/>
          <w:szCs w:val="28"/>
          <w:lang w:val="vi-VN"/>
        </w:rPr>
        <w:t>Hiện tại, Trung tâm đang tìm kiếm đối tác Việt Nam để hợp tác tổ chức trưng bày và kinh doanh các sản phẩm đặc sắc Việt Nam tạ</w:t>
      </w:r>
      <w:r w:rsidR="00D832AB" w:rsidRPr="00750698">
        <w:rPr>
          <w:rFonts w:ascii="Times New Roman" w:hAnsi="Times New Roman" w:cs="Times New Roman"/>
          <w:sz w:val="28"/>
          <w:szCs w:val="28"/>
          <w:lang w:val="vi-VN"/>
        </w:rPr>
        <w:t>i thành phố</w:t>
      </w:r>
      <w:r w:rsidRPr="00750698">
        <w:rPr>
          <w:rFonts w:ascii="Times New Roman" w:hAnsi="Times New Roman" w:cs="Times New Roman"/>
          <w:sz w:val="28"/>
          <w:szCs w:val="28"/>
          <w:lang w:val="vi-VN"/>
        </w:rPr>
        <w:t xml:space="preserve"> Trịnh Châu, tỉnh Hà Nam, Trung Quốc.</w:t>
      </w:r>
    </w:p>
    <w:p w14:paraId="297B7518" w14:textId="77777777" w:rsidR="00D832AB" w:rsidRPr="00750698" w:rsidRDefault="00236151"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750698">
        <w:rPr>
          <w:rFonts w:ascii="Times New Roman" w:hAnsi="Times New Roman" w:cs="Times New Roman"/>
          <w:sz w:val="28"/>
          <w:szCs w:val="28"/>
          <w:lang w:val="vi-VN"/>
        </w:rPr>
        <w:t>Thông tin liên hệ: Thương vụ Việt Nam tại Trung Quố</w:t>
      </w:r>
      <w:r w:rsidR="00D832AB" w:rsidRPr="00750698">
        <w:rPr>
          <w:rFonts w:ascii="Times New Roman" w:hAnsi="Times New Roman" w:cs="Times New Roman"/>
          <w:sz w:val="28"/>
          <w:szCs w:val="28"/>
          <w:lang w:val="vi-VN"/>
        </w:rPr>
        <w:t xml:space="preserve">c - Email: cn@moit.gov.vn. </w:t>
      </w:r>
    </w:p>
    <w:p w14:paraId="583D2677" w14:textId="77777777" w:rsidR="00D832AB" w:rsidRPr="00750698" w:rsidRDefault="00D832AB"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750698">
        <w:rPr>
          <w:rFonts w:ascii="Times New Roman" w:eastAsia="DengXian Light" w:hAnsi="Times New Roman" w:cs="Times New Roman"/>
          <w:b/>
          <w:color w:val="000000"/>
          <w:kern w:val="2"/>
          <w:sz w:val="28"/>
          <w:szCs w:val="28"/>
          <w:lang w:val="vi-VN"/>
        </w:rPr>
        <w:t>4.</w:t>
      </w:r>
      <w:r w:rsidR="00236151" w:rsidRPr="00750698">
        <w:rPr>
          <w:rFonts w:ascii="Times New Roman" w:hAnsi="Times New Roman" w:cs="Times New Roman"/>
          <w:b/>
          <w:bCs/>
          <w:sz w:val="28"/>
          <w:szCs w:val="28"/>
          <w:lang w:val="vi-VN"/>
        </w:rPr>
        <w:t xml:space="preserve">2. </w:t>
      </w:r>
      <w:r w:rsidR="00236151" w:rsidRPr="007228DC">
        <w:rPr>
          <w:rFonts w:ascii="Times New Roman" w:hAnsi="Times New Roman" w:cs="Times New Roman"/>
          <w:b/>
          <w:bCs/>
          <w:sz w:val="28"/>
          <w:szCs w:val="28"/>
          <w:lang w:val="vi-VN"/>
        </w:rPr>
        <w:t xml:space="preserve">Triển lãm Thực phẩm Trung Quốc (Trịnh Châu) </w:t>
      </w:r>
    </w:p>
    <w:p w14:paraId="48961B53" w14:textId="77777777" w:rsidR="00D832AB" w:rsidRPr="00750698" w:rsidRDefault="00D832AB"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750698">
        <w:rPr>
          <w:rFonts w:ascii="Times New Roman" w:eastAsia="DengXian Light" w:hAnsi="Times New Roman" w:cs="Times New Roman"/>
          <w:color w:val="000000"/>
          <w:kern w:val="2"/>
          <w:sz w:val="28"/>
          <w:szCs w:val="28"/>
          <w:lang w:val="vi-VN"/>
        </w:rPr>
        <w:t xml:space="preserve">- </w:t>
      </w:r>
      <w:r w:rsidR="00236151" w:rsidRPr="00712C69">
        <w:rPr>
          <w:rFonts w:ascii="Times New Roman" w:hAnsi="Times New Roman" w:cs="Times New Roman"/>
          <w:sz w:val="28"/>
          <w:szCs w:val="28"/>
          <w:lang w:val="vi-VN"/>
        </w:rPr>
        <w:t>Thờ</w:t>
      </w:r>
      <w:r>
        <w:rPr>
          <w:rFonts w:ascii="Times New Roman" w:hAnsi="Times New Roman" w:cs="Times New Roman"/>
          <w:sz w:val="28"/>
          <w:szCs w:val="28"/>
          <w:lang w:val="vi-VN"/>
        </w:rPr>
        <w:t>i gian: 29/07/2026</w:t>
      </w:r>
      <w:r w:rsidRPr="00750698">
        <w:rPr>
          <w:rFonts w:ascii="Times New Roman" w:hAnsi="Times New Roman" w:cs="Times New Roman"/>
          <w:sz w:val="28"/>
          <w:szCs w:val="28"/>
          <w:lang w:val="vi-VN"/>
        </w:rPr>
        <w:t xml:space="preserve"> - </w:t>
      </w:r>
      <w:r w:rsidR="00236151" w:rsidRPr="00712C69">
        <w:rPr>
          <w:rFonts w:ascii="Times New Roman" w:hAnsi="Times New Roman" w:cs="Times New Roman"/>
          <w:sz w:val="28"/>
          <w:szCs w:val="28"/>
          <w:lang w:val="vi-VN"/>
        </w:rPr>
        <w:t xml:space="preserve">31/07/2026 </w:t>
      </w:r>
    </w:p>
    <w:p w14:paraId="0B11EFE7" w14:textId="36FB1835" w:rsidR="00D832AB" w:rsidRPr="00750698" w:rsidRDefault="00D832AB" w:rsidP="00776F18">
      <w:pPr>
        <w:spacing w:before="40" w:after="40" w:line="360" w:lineRule="exact"/>
        <w:ind w:firstLine="720"/>
        <w:jc w:val="both"/>
        <w:rPr>
          <w:rFonts w:ascii="Times New Roman" w:hAnsi="Times New Roman" w:cs="Times New Roman"/>
          <w:sz w:val="28"/>
          <w:szCs w:val="28"/>
          <w:lang w:val="vi-VN"/>
        </w:rPr>
      </w:pPr>
      <w:r w:rsidRPr="00750698">
        <w:rPr>
          <w:rFonts w:ascii="Times New Roman" w:eastAsia="DengXian Light" w:hAnsi="Times New Roman" w:cs="Times New Roman"/>
          <w:color w:val="000000"/>
          <w:kern w:val="2"/>
          <w:sz w:val="28"/>
          <w:szCs w:val="28"/>
          <w:lang w:val="vi-VN"/>
        </w:rPr>
        <w:t xml:space="preserve">- </w:t>
      </w:r>
      <w:r w:rsidR="00236151" w:rsidRPr="00712C69">
        <w:rPr>
          <w:rFonts w:ascii="Times New Roman" w:hAnsi="Times New Roman" w:cs="Times New Roman"/>
          <w:sz w:val="28"/>
          <w:szCs w:val="28"/>
          <w:lang w:val="vi-VN"/>
        </w:rPr>
        <w:t>Địa điểm: Trung tâm Hội nghị và Triển lãm Quốc tế Trịnh Châu</w:t>
      </w:r>
      <w:r w:rsidRPr="00750698">
        <w:rPr>
          <w:rFonts w:ascii="Times New Roman" w:hAnsi="Times New Roman" w:cs="Times New Roman"/>
          <w:sz w:val="28"/>
          <w:szCs w:val="28"/>
          <w:lang w:val="vi-VN"/>
        </w:rPr>
        <w:t xml:space="preserve">, tỉnh Hà Nam. </w:t>
      </w:r>
    </w:p>
    <w:p w14:paraId="22EF1D59" w14:textId="77777777" w:rsidR="00D832AB" w:rsidRPr="00750698" w:rsidRDefault="00D832AB"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750698">
        <w:rPr>
          <w:rFonts w:ascii="Times New Roman" w:hAnsi="Times New Roman" w:cs="Times New Roman"/>
          <w:sz w:val="28"/>
          <w:szCs w:val="28"/>
          <w:lang w:val="vi-VN"/>
        </w:rPr>
        <w:t xml:space="preserve">- </w:t>
      </w:r>
      <w:r w:rsidRPr="00712C69">
        <w:rPr>
          <w:rFonts w:ascii="Times New Roman" w:hAnsi="Times New Roman" w:cs="Times New Roman"/>
          <w:sz w:val="28"/>
          <w:szCs w:val="28"/>
          <w:lang w:val="vi-VN"/>
        </w:rPr>
        <w:t xml:space="preserve">Diện tích: 46.000 m² </w:t>
      </w:r>
    </w:p>
    <w:p w14:paraId="01C3B933" w14:textId="77777777" w:rsidR="00D832AB" w:rsidRPr="00750698" w:rsidRDefault="00D832AB" w:rsidP="00776F18">
      <w:pPr>
        <w:spacing w:before="40" w:after="40" w:line="360" w:lineRule="exact"/>
        <w:ind w:firstLine="720"/>
        <w:jc w:val="both"/>
        <w:rPr>
          <w:rFonts w:ascii="Times New Roman" w:hAnsi="Times New Roman" w:cs="Times New Roman"/>
          <w:sz w:val="28"/>
          <w:szCs w:val="28"/>
          <w:lang w:val="vi-VN"/>
        </w:rPr>
      </w:pPr>
      <w:r w:rsidRPr="00750698">
        <w:rPr>
          <w:rFonts w:ascii="Times New Roman" w:eastAsia="DengXian Light" w:hAnsi="Times New Roman" w:cs="Times New Roman"/>
          <w:color w:val="000000"/>
          <w:kern w:val="2"/>
          <w:sz w:val="28"/>
          <w:szCs w:val="28"/>
          <w:lang w:val="vi-VN"/>
        </w:rPr>
        <w:lastRenderedPageBreak/>
        <w:t xml:space="preserve">- </w:t>
      </w:r>
      <w:r w:rsidR="00236151" w:rsidRPr="00712C69">
        <w:rPr>
          <w:rFonts w:ascii="Times New Roman" w:hAnsi="Times New Roman" w:cs="Times New Roman"/>
          <w:sz w:val="28"/>
          <w:szCs w:val="28"/>
          <w:lang w:val="vi-VN"/>
        </w:rPr>
        <w:t>Lĩnh vực: Thực phẩm và Đồ uố</w:t>
      </w:r>
      <w:r>
        <w:rPr>
          <w:rFonts w:ascii="Times New Roman" w:hAnsi="Times New Roman" w:cs="Times New Roman"/>
          <w:sz w:val="28"/>
          <w:szCs w:val="28"/>
          <w:lang w:val="vi-VN"/>
        </w:rPr>
        <w:t>ng</w:t>
      </w:r>
    </w:p>
    <w:p w14:paraId="40EC7EAD" w14:textId="070BD731" w:rsidR="00D832AB" w:rsidRPr="00750698" w:rsidRDefault="00D832AB" w:rsidP="00776F18">
      <w:pPr>
        <w:spacing w:before="40" w:after="40" w:line="360" w:lineRule="exact"/>
        <w:ind w:firstLine="720"/>
        <w:jc w:val="both"/>
        <w:rPr>
          <w:rFonts w:ascii="Times New Roman" w:hAnsi="Times New Roman" w:cs="Times New Roman"/>
          <w:sz w:val="28"/>
          <w:szCs w:val="28"/>
          <w:lang w:val="vi-VN"/>
        </w:rPr>
      </w:pPr>
      <w:r w:rsidRPr="00750698">
        <w:rPr>
          <w:rFonts w:ascii="Times New Roman" w:hAnsi="Times New Roman" w:cs="Times New Roman"/>
          <w:sz w:val="28"/>
          <w:szCs w:val="28"/>
          <w:lang w:val="vi-VN"/>
        </w:rPr>
        <w:t xml:space="preserve">- Sản phẩm trưng bày: </w:t>
      </w:r>
      <w:r w:rsidR="00236151" w:rsidRPr="00712C69">
        <w:rPr>
          <w:rFonts w:ascii="Times New Roman" w:hAnsi="Times New Roman" w:cs="Times New Roman"/>
          <w:sz w:val="28"/>
          <w:szCs w:val="28"/>
          <w:lang w:val="vi-VN"/>
        </w:rPr>
        <w:t>Đồ ăn nhẹ dạng phồng, đồ ăn nhẹ vị cay, bánh nướng, thiết bị chế biến thực phẩ</w:t>
      </w:r>
      <w:r>
        <w:rPr>
          <w:rFonts w:ascii="Times New Roman" w:hAnsi="Times New Roman" w:cs="Times New Roman"/>
          <w:sz w:val="28"/>
          <w:szCs w:val="28"/>
          <w:lang w:val="vi-VN"/>
        </w:rPr>
        <w:t>m</w:t>
      </w:r>
      <w:r w:rsidRPr="00750698">
        <w:rPr>
          <w:rFonts w:ascii="Times New Roman" w:hAnsi="Times New Roman" w:cs="Times New Roman"/>
          <w:sz w:val="28"/>
          <w:szCs w:val="28"/>
          <w:lang w:val="vi-VN"/>
        </w:rPr>
        <w:t>…</w:t>
      </w:r>
    </w:p>
    <w:p w14:paraId="371CE9B7" w14:textId="77777777" w:rsidR="00D832AB" w:rsidRDefault="00D832AB" w:rsidP="00776F18">
      <w:pPr>
        <w:spacing w:before="40" w:after="40" w:line="360" w:lineRule="exact"/>
        <w:ind w:firstLine="720"/>
        <w:jc w:val="both"/>
        <w:rPr>
          <w:rFonts w:ascii="Times New Roman" w:eastAsia="DengXian Light" w:hAnsi="Times New Roman" w:cs="Times New Roman"/>
          <w:color w:val="000000"/>
          <w:kern w:val="2"/>
          <w:sz w:val="28"/>
          <w:szCs w:val="28"/>
        </w:rPr>
      </w:pPr>
      <w:r>
        <w:rPr>
          <w:rFonts w:ascii="Times New Roman" w:hAnsi="Times New Roman" w:cs="Times New Roman"/>
          <w:sz w:val="28"/>
          <w:szCs w:val="28"/>
        </w:rPr>
        <w:t xml:space="preserve">- Thông tin chi tiết liên hệ: </w:t>
      </w:r>
      <w:r w:rsidR="00236151" w:rsidRPr="00712C69">
        <w:rPr>
          <w:rFonts w:ascii="Times New Roman" w:hAnsi="Times New Roman" w:cs="Times New Roman"/>
          <w:sz w:val="28"/>
          <w:szCs w:val="28"/>
          <w:lang w:val="vi-VN"/>
        </w:rPr>
        <w:t>Điện thoạ</w:t>
      </w:r>
      <w:r>
        <w:rPr>
          <w:rFonts w:ascii="Times New Roman" w:hAnsi="Times New Roman" w:cs="Times New Roman"/>
          <w:sz w:val="28"/>
          <w:szCs w:val="28"/>
          <w:lang w:val="vi-VN"/>
        </w:rPr>
        <w:t>i: 0371-68881822</w:t>
      </w:r>
      <w:r>
        <w:rPr>
          <w:rFonts w:ascii="Times New Roman" w:hAnsi="Times New Roman" w:cs="Times New Roman"/>
          <w:sz w:val="28"/>
          <w:szCs w:val="28"/>
        </w:rPr>
        <w:t xml:space="preserve">; </w:t>
      </w:r>
      <w:r w:rsidR="00236151" w:rsidRPr="00712C69">
        <w:rPr>
          <w:rFonts w:ascii="Times New Roman" w:hAnsi="Times New Roman" w:cs="Times New Roman"/>
          <w:sz w:val="28"/>
          <w:szCs w:val="28"/>
          <w:lang w:val="vi-VN"/>
        </w:rPr>
        <w:t xml:space="preserve">Email: </w:t>
      </w:r>
      <w:r w:rsidRPr="00D832AB">
        <w:rPr>
          <w:rFonts w:ascii="Times New Roman" w:hAnsi="Times New Roman" w:cs="Times New Roman"/>
          <w:sz w:val="28"/>
          <w:szCs w:val="28"/>
          <w:lang w:val="vi-VN"/>
        </w:rPr>
        <w:t>zhongshibo2019@163.com</w:t>
      </w:r>
      <w:r>
        <w:rPr>
          <w:rFonts w:ascii="Times New Roman" w:hAnsi="Times New Roman" w:cs="Times New Roman"/>
          <w:sz w:val="28"/>
          <w:szCs w:val="28"/>
        </w:rPr>
        <w:t xml:space="preserve">; </w:t>
      </w:r>
      <w:r w:rsidR="00236151" w:rsidRPr="00712C69">
        <w:rPr>
          <w:rFonts w:ascii="Times New Roman" w:hAnsi="Times New Roman" w:cs="Times New Roman"/>
          <w:sz w:val="28"/>
          <w:szCs w:val="28"/>
          <w:lang w:val="vi-VN"/>
        </w:rPr>
        <w:t xml:space="preserve">Website: www.zhongshibo.com </w:t>
      </w:r>
    </w:p>
    <w:p w14:paraId="0BAA1674" w14:textId="77777777" w:rsidR="00D832AB" w:rsidRDefault="00D832AB" w:rsidP="00776F18">
      <w:pPr>
        <w:spacing w:before="40" w:after="40" w:line="360" w:lineRule="exact"/>
        <w:ind w:firstLine="720"/>
        <w:jc w:val="both"/>
        <w:rPr>
          <w:rFonts w:ascii="Times New Roman" w:eastAsia="DengXian Light" w:hAnsi="Times New Roman" w:cs="Times New Roman"/>
          <w:color w:val="000000"/>
          <w:kern w:val="2"/>
          <w:sz w:val="28"/>
          <w:szCs w:val="28"/>
        </w:rPr>
      </w:pPr>
      <w:r w:rsidRPr="00D832AB">
        <w:rPr>
          <w:rFonts w:ascii="Times New Roman" w:eastAsia="DengXian Light" w:hAnsi="Times New Roman" w:cs="Times New Roman"/>
          <w:b/>
          <w:color w:val="000000"/>
          <w:kern w:val="2"/>
          <w:sz w:val="28"/>
          <w:szCs w:val="28"/>
        </w:rPr>
        <w:t>4.</w:t>
      </w:r>
      <w:r w:rsidR="00236151" w:rsidRPr="00D832AB">
        <w:rPr>
          <w:rFonts w:ascii="Times New Roman" w:hAnsi="Times New Roman" w:cs="Times New Roman"/>
          <w:b/>
          <w:bCs/>
          <w:sz w:val="28"/>
          <w:szCs w:val="28"/>
        </w:rPr>
        <w:t>3.</w:t>
      </w:r>
      <w:r w:rsidR="00236151" w:rsidRPr="00712C69">
        <w:rPr>
          <w:rFonts w:ascii="Times New Roman" w:hAnsi="Times New Roman" w:cs="Times New Roman"/>
          <w:b/>
          <w:bCs/>
          <w:sz w:val="28"/>
          <w:szCs w:val="28"/>
        </w:rPr>
        <w:t xml:space="preserve"> </w:t>
      </w:r>
      <w:r w:rsidR="00236151" w:rsidRPr="00712C69">
        <w:rPr>
          <w:rFonts w:ascii="Times New Roman" w:hAnsi="Times New Roman" w:cs="Times New Roman"/>
          <w:b/>
          <w:bCs/>
          <w:sz w:val="28"/>
          <w:szCs w:val="28"/>
          <w:lang w:val="vi-VN"/>
        </w:rPr>
        <w:t>Triển lãm Thực phẩm Đông lạnh Trung Quốc (Trịnh Châu) lần thứ 19</w:t>
      </w:r>
      <w:r w:rsidR="00236151" w:rsidRPr="00712C69">
        <w:rPr>
          <w:rFonts w:ascii="Times New Roman" w:hAnsi="Times New Roman" w:cs="Times New Roman"/>
          <w:sz w:val="28"/>
          <w:szCs w:val="28"/>
          <w:lang w:val="vi-VN"/>
        </w:rPr>
        <w:t xml:space="preserve"> </w:t>
      </w:r>
    </w:p>
    <w:p w14:paraId="3F3A9436" w14:textId="77777777" w:rsidR="00D832AB" w:rsidRDefault="00D832AB" w:rsidP="00776F18">
      <w:pPr>
        <w:spacing w:before="40" w:after="40" w:line="360" w:lineRule="exact"/>
        <w:ind w:firstLine="720"/>
        <w:jc w:val="both"/>
        <w:rPr>
          <w:rFonts w:ascii="Times New Roman" w:eastAsia="DengXian Light" w:hAnsi="Times New Roman" w:cs="Times New Roman"/>
          <w:color w:val="000000"/>
          <w:kern w:val="2"/>
          <w:sz w:val="28"/>
          <w:szCs w:val="28"/>
        </w:rPr>
      </w:pPr>
      <w:r>
        <w:rPr>
          <w:rFonts w:ascii="Times New Roman" w:eastAsia="DengXian Light" w:hAnsi="Times New Roman" w:cs="Times New Roman"/>
          <w:color w:val="000000"/>
          <w:kern w:val="2"/>
          <w:sz w:val="28"/>
          <w:szCs w:val="28"/>
        </w:rPr>
        <w:t xml:space="preserve">- </w:t>
      </w:r>
      <w:r w:rsidR="00236151" w:rsidRPr="00712C69">
        <w:rPr>
          <w:rFonts w:ascii="Times New Roman" w:hAnsi="Times New Roman" w:cs="Times New Roman"/>
          <w:sz w:val="28"/>
          <w:szCs w:val="28"/>
          <w:lang w:val="vi-VN"/>
        </w:rPr>
        <w:t xml:space="preserve">Thời gian: 08/08/2026 – 10/08/2026 </w:t>
      </w:r>
    </w:p>
    <w:p w14:paraId="31E0FED7" w14:textId="77777777" w:rsidR="00D832AB" w:rsidRDefault="00D832AB" w:rsidP="00776F18">
      <w:pPr>
        <w:spacing w:before="40" w:after="40" w:line="360" w:lineRule="exact"/>
        <w:ind w:firstLine="720"/>
        <w:jc w:val="both"/>
        <w:rPr>
          <w:rFonts w:ascii="Times New Roman" w:hAnsi="Times New Roman" w:cs="Times New Roman"/>
          <w:sz w:val="28"/>
          <w:szCs w:val="28"/>
        </w:rPr>
      </w:pPr>
      <w:r>
        <w:rPr>
          <w:rFonts w:ascii="Times New Roman" w:eastAsia="DengXian Light" w:hAnsi="Times New Roman" w:cs="Times New Roman"/>
          <w:color w:val="000000"/>
          <w:kern w:val="2"/>
          <w:sz w:val="28"/>
          <w:szCs w:val="28"/>
        </w:rPr>
        <w:t xml:space="preserve">- </w:t>
      </w:r>
      <w:r w:rsidR="00236151" w:rsidRPr="00712C69">
        <w:rPr>
          <w:rFonts w:ascii="Times New Roman" w:hAnsi="Times New Roman" w:cs="Times New Roman"/>
          <w:sz w:val="28"/>
          <w:szCs w:val="28"/>
          <w:lang w:val="vi-VN"/>
        </w:rPr>
        <w:t>Địa điểm: Trung tâm Hội nghị và Triển lãm Quốc tế Trịnh Châu</w:t>
      </w:r>
      <w:r>
        <w:rPr>
          <w:rFonts w:ascii="Times New Roman" w:hAnsi="Times New Roman" w:cs="Times New Roman"/>
          <w:sz w:val="28"/>
          <w:szCs w:val="28"/>
        </w:rPr>
        <w:t xml:space="preserve">, tỉnh Hà Nam. </w:t>
      </w:r>
      <w:r w:rsidR="00236151" w:rsidRPr="00712C69">
        <w:rPr>
          <w:rFonts w:ascii="Times New Roman" w:hAnsi="Times New Roman" w:cs="Times New Roman"/>
          <w:sz w:val="28"/>
          <w:szCs w:val="28"/>
          <w:lang w:val="vi-VN"/>
        </w:rPr>
        <w:t xml:space="preserve"> </w:t>
      </w:r>
    </w:p>
    <w:p w14:paraId="5A52AD8A" w14:textId="77777777" w:rsidR="00D832AB" w:rsidRDefault="00D832AB" w:rsidP="00776F18">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12C69">
        <w:rPr>
          <w:rFonts w:ascii="Times New Roman" w:hAnsi="Times New Roman" w:cs="Times New Roman"/>
          <w:sz w:val="28"/>
          <w:szCs w:val="28"/>
          <w:lang w:val="vi-VN"/>
        </w:rPr>
        <w:t xml:space="preserve">Diện tích: 600.000 m² </w:t>
      </w:r>
    </w:p>
    <w:p w14:paraId="6AACAFC7" w14:textId="77777777" w:rsidR="00D832AB" w:rsidRDefault="00D832AB" w:rsidP="00776F18">
      <w:pPr>
        <w:spacing w:before="40" w:after="40" w:line="360" w:lineRule="exact"/>
        <w:ind w:firstLine="720"/>
        <w:jc w:val="both"/>
        <w:rPr>
          <w:rFonts w:ascii="Times New Roman" w:hAnsi="Times New Roman" w:cs="Times New Roman"/>
          <w:sz w:val="28"/>
          <w:szCs w:val="28"/>
        </w:rPr>
      </w:pPr>
      <w:r>
        <w:rPr>
          <w:rFonts w:ascii="Times New Roman" w:eastAsia="DengXian Light" w:hAnsi="Times New Roman" w:cs="Times New Roman"/>
          <w:color w:val="000000"/>
          <w:kern w:val="2"/>
          <w:sz w:val="28"/>
          <w:szCs w:val="28"/>
        </w:rPr>
        <w:t xml:space="preserve">- </w:t>
      </w:r>
      <w:r w:rsidR="00236151" w:rsidRPr="00712C69">
        <w:rPr>
          <w:rFonts w:ascii="Times New Roman" w:hAnsi="Times New Roman" w:cs="Times New Roman"/>
          <w:sz w:val="28"/>
          <w:szCs w:val="28"/>
          <w:lang w:val="vi-VN"/>
        </w:rPr>
        <w:t xml:space="preserve">Lĩnh vực: Thực phẩm và Đồ uống </w:t>
      </w:r>
    </w:p>
    <w:p w14:paraId="67BC2232" w14:textId="70E11C69" w:rsidR="00236151" w:rsidRDefault="00D832AB" w:rsidP="00776F18">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Sản phẩm trưng bày: </w:t>
      </w:r>
      <w:r w:rsidR="00236151" w:rsidRPr="00712C69">
        <w:rPr>
          <w:rFonts w:ascii="Times New Roman" w:hAnsi="Times New Roman" w:cs="Times New Roman"/>
          <w:sz w:val="28"/>
          <w:szCs w:val="28"/>
          <w:lang w:val="vi-VN"/>
        </w:rPr>
        <w:t>Nguyên liệu chế biến sẵn: các loại món ăn sơ chế, thực phẩm hâm nóng là dùng được ngay, thực phẩm ăn liề</w:t>
      </w:r>
      <w:r>
        <w:rPr>
          <w:rFonts w:ascii="Times New Roman" w:hAnsi="Times New Roman" w:cs="Times New Roman"/>
          <w:sz w:val="28"/>
          <w:szCs w:val="28"/>
          <w:lang w:val="vi-VN"/>
        </w:rPr>
        <w:t>n,</w:t>
      </w:r>
      <w:r>
        <w:rPr>
          <w:rFonts w:ascii="Times New Roman" w:hAnsi="Times New Roman" w:cs="Times New Roman"/>
          <w:sz w:val="28"/>
          <w:szCs w:val="28"/>
        </w:rPr>
        <w:t>..</w:t>
      </w:r>
      <w:r w:rsidR="00236151" w:rsidRPr="00712C69">
        <w:rPr>
          <w:rFonts w:ascii="Times New Roman" w:hAnsi="Times New Roman" w:cs="Times New Roman"/>
          <w:sz w:val="28"/>
          <w:szCs w:val="28"/>
          <w:lang w:val="vi-VN"/>
        </w:rPr>
        <w:t>.; Thủy hải sản đông lạnh/cấp đông nhanh: Thực phẩm thủy sản chế biến, thủy sản chế biế</w:t>
      </w:r>
      <w:r>
        <w:rPr>
          <w:rFonts w:ascii="Times New Roman" w:hAnsi="Times New Roman" w:cs="Times New Roman"/>
          <w:sz w:val="28"/>
          <w:szCs w:val="28"/>
          <w:lang w:val="vi-VN"/>
        </w:rPr>
        <w:t>n sâu,</w:t>
      </w:r>
      <w:r>
        <w:rPr>
          <w:rFonts w:ascii="Times New Roman" w:hAnsi="Times New Roman" w:cs="Times New Roman"/>
          <w:sz w:val="28"/>
          <w:szCs w:val="28"/>
        </w:rPr>
        <w:t>…</w:t>
      </w:r>
      <w:r w:rsidR="00236151" w:rsidRPr="00712C69">
        <w:rPr>
          <w:rFonts w:ascii="Times New Roman" w:hAnsi="Times New Roman" w:cs="Times New Roman"/>
          <w:sz w:val="28"/>
          <w:szCs w:val="28"/>
          <w:lang w:val="vi-VN"/>
        </w:rPr>
        <w:t>; Sản phẩm đóng gói cấp đông nhanh: Sủi cảo, hoành thánh, bánh bao, bánh ú (zongzi), bánh trôi tàu (tangyuan), chả giò, bánh rán vừng, bánh xèo/bánh kếp, bánh ngọ</w:t>
      </w:r>
      <w:r>
        <w:rPr>
          <w:rFonts w:ascii="Times New Roman" w:hAnsi="Times New Roman" w:cs="Times New Roman"/>
          <w:sz w:val="28"/>
          <w:szCs w:val="28"/>
          <w:lang w:val="vi-VN"/>
        </w:rPr>
        <w:t>t,</w:t>
      </w:r>
      <w:r>
        <w:rPr>
          <w:rFonts w:ascii="Times New Roman" w:hAnsi="Times New Roman" w:cs="Times New Roman"/>
          <w:sz w:val="28"/>
          <w:szCs w:val="28"/>
        </w:rPr>
        <w:t>..</w:t>
      </w:r>
      <w:r w:rsidR="00236151" w:rsidRPr="00712C69">
        <w:rPr>
          <w:rFonts w:ascii="Times New Roman" w:hAnsi="Times New Roman" w:cs="Times New Roman"/>
          <w:sz w:val="28"/>
          <w:szCs w:val="28"/>
          <w:lang w:val="vi-VN"/>
        </w:rPr>
        <w:t xml:space="preserve">. </w:t>
      </w:r>
    </w:p>
    <w:p w14:paraId="67F2C8A7" w14:textId="6C579800" w:rsidR="00D832AB" w:rsidRDefault="00D832AB" w:rsidP="00776F18">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Thông tin chi tiết liên hệ: </w:t>
      </w:r>
      <w:r w:rsidR="00236151" w:rsidRPr="00712C69">
        <w:rPr>
          <w:rFonts w:ascii="Times New Roman" w:hAnsi="Times New Roman" w:cs="Times New Roman"/>
          <w:sz w:val="28"/>
          <w:szCs w:val="28"/>
          <w:lang w:val="vi-VN"/>
        </w:rPr>
        <w:t>Điện thoạ</w:t>
      </w:r>
      <w:r>
        <w:rPr>
          <w:rFonts w:ascii="Times New Roman" w:hAnsi="Times New Roman" w:cs="Times New Roman"/>
          <w:sz w:val="28"/>
          <w:szCs w:val="28"/>
          <w:lang w:val="vi-VN"/>
        </w:rPr>
        <w:t>i: 0371-69199685</w:t>
      </w:r>
      <w:r>
        <w:rPr>
          <w:rFonts w:ascii="Times New Roman" w:hAnsi="Times New Roman" w:cs="Times New Roman"/>
          <w:sz w:val="28"/>
          <w:szCs w:val="28"/>
        </w:rPr>
        <w:t xml:space="preserve">; </w:t>
      </w:r>
      <w:r w:rsidR="00236151" w:rsidRPr="00712C69">
        <w:rPr>
          <w:rFonts w:ascii="Times New Roman" w:hAnsi="Times New Roman" w:cs="Times New Roman"/>
          <w:sz w:val="28"/>
          <w:szCs w:val="28"/>
          <w:lang w:val="vi-VN"/>
        </w:rPr>
        <w:t xml:space="preserve">Email: </w:t>
      </w:r>
      <w:r w:rsidR="00236151" w:rsidRPr="00D832AB">
        <w:rPr>
          <w:rFonts w:ascii="Times New Roman" w:hAnsi="Times New Roman" w:cs="Times New Roman"/>
          <w:sz w:val="28"/>
          <w:szCs w:val="28"/>
          <w:lang w:val="vi-VN"/>
        </w:rPr>
        <w:t>ldzk86@vip.163.com</w:t>
      </w:r>
      <w:r>
        <w:rPr>
          <w:rFonts w:ascii="Times New Roman" w:hAnsi="Times New Roman" w:cs="Times New Roman"/>
          <w:sz w:val="28"/>
          <w:szCs w:val="28"/>
        </w:rPr>
        <w:t xml:space="preserve">; </w:t>
      </w:r>
      <w:r w:rsidR="00236151" w:rsidRPr="00712C69">
        <w:rPr>
          <w:rFonts w:ascii="Times New Roman" w:hAnsi="Times New Roman" w:cs="Times New Roman"/>
          <w:sz w:val="28"/>
          <w:szCs w:val="28"/>
          <w:lang w:val="vi-VN"/>
        </w:rPr>
        <w:t xml:space="preserve">Website: </w:t>
      </w:r>
      <w:r w:rsidRPr="00D832AB">
        <w:rPr>
          <w:rFonts w:ascii="Times New Roman" w:hAnsi="Times New Roman" w:cs="Times New Roman"/>
          <w:sz w:val="28"/>
          <w:szCs w:val="28"/>
          <w:lang w:val="vi-VN"/>
        </w:rPr>
        <w:t>www.donglifang.cn</w:t>
      </w:r>
    </w:p>
    <w:p w14:paraId="7E0E9430" w14:textId="77777777" w:rsidR="00D832AB" w:rsidRDefault="00236151" w:rsidP="00776F18">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b/>
          <w:bCs/>
          <w:sz w:val="28"/>
          <w:szCs w:val="28"/>
        </w:rPr>
        <w:t>4</w:t>
      </w:r>
      <w:r w:rsidRPr="008F02D4">
        <w:rPr>
          <w:rFonts w:ascii="Times New Roman" w:hAnsi="Times New Roman" w:cs="Times New Roman" w:hint="eastAsia"/>
          <w:b/>
          <w:bCs/>
          <w:sz w:val="28"/>
          <w:szCs w:val="28"/>
        </w:rPr>
        <w:t xml:space="preserve">. </w:t>
      </w:r>
      <w:r w:rsidRPr="008F02D4">
        <w:rPr>
          <w:rFonts w:ascii="Times New Roman" w:hAnsi="Times New Roman" w:cs="Times New Roman"/>
          <w:b/>
          <w:bCs/>
          <w:sz w:val="28"/>
          <w:szCs w:val="28"/>
        </w:rPr>
        <w:t>Triển lãm Ô tô Quốc tế Trung Quốc (Phúc Châu) lần thứ 48 &amp; Triển lãm Trải nghiệm Xe kết nối thông minh Quốc tế Trung Quốc (Phúc Châu) lần thứ 5</w:t>
      </w:r>
    </w:p>
    <w:p w14:paraId="7AACF96F" w14:textId="77777777" w:rsidR="00D832AB" w:rsidRDefault="00D832AB" w:rsidP="00776F18">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236151" w:rsidRPr="008F02D4">
        <w:rPr>
          <w:rFonts w:ascii="Times New Roman" w:hAnsi="Times New Roman" w:cs="Times New Roman"/>
          <w:sz w:val="28"/>
          <w:szCs w:val="28"/>
        </w:rPr>
        <w:t>Thời gian: 01/10/2026 – 04/10/2026</w:t>
      </w:r>
    </w:p>
    <w:p w14:paraId="1043EC85" w14:textId="77777777" w:rsidR="00D832AB" w:rsidRDefault="00D832AB" w:rsidP="00776F18">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236151" w:rsidRPr="008F02D4">
        <w:rPr>
          <w:rFonts w:ascii="Times New Roman" w:hAnsi="Times New Roman" w:cs="Times New Roman"/>
          <w:sz w:val="28"/>
          <w:szCs w:val="28"/>
        </w:rPr>
        <w:t xml:space="preserve">Địa điểm: Trung tâm Hội nghị &amp; Triển lãm Quốc tế </w:t>
      </w:r>
      <w:r w:rsidR="00236151">
        <w:rPr>
          <w:rFonts w:ascii="Times New Roman" w:hAnsi="Times New Roman" w:cs="Times New Roman"/>
          <w:sz w:val="28"/>
          <w:szCs w:val="28"/>
        </w:rPr>
        <w:t>e</w:t>
      </w:r>
      <w:r w:rsidR="00236151" w:rsidRPr="008F02D4">
        <w:rPr>
          <w:rFonts w:ascii="Times New Roman" w:hAnsi="Times New Roman" w:cs="Times New Roman"/>
          <w:sz w:val="28"/>
          <w:szCs w:val="28"/>
        </w:rPr>
        <w:t>o biển Phúc Châu</w:t>
      </w:r>
      <w:r>
        <w:rPr>
          <w:rFonts w:ascii="Times New Roman" w:hAnsi="Times New Roman" w:cs="Times New Roman"/>
          <w:sz w:val="28"/>
          <w:szCs w:val="28"/>
        </w:rPr>
        <w:t xml:space="preserve">, thành phố Phúc Châu, tỉnh Phúc Kiến. </w:t>
      </w:r>
    </w:p>
    <w:p w14:paraId="569E3139" w14:textId="4C1D2AAF" w:rsidR="00D832AB" w:rsidRDefault="00D832AB" w:rsidP="00776F18">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8F02D4">
        <w:rPr>
          <w:rFonts w:ascii="Times New Roman" w:hAnsi="Times New Roman" w:cs="Times New Roman"/>
          <w:sz w:val="28"/>
          <w:szCs w:val="28"/>
        </w:rPr>
        <w:t>Diện tích: 80.000 m²</w:t>
      </w:r>
    </w:p>
    <w:p w14:paraId="080DC2BC" w14:textId="01058EE9" w:rsidR="00236151" w:rsidRDefault="00D832AB" w:rsidP="00776F18">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236151" w:rsidRPr="008F02D4">
        <w:rPr>
          <w:rFonts w:ascii="Times New Roman" w:hAnsi="Times New Roman" w:cs="Times New Roman"/>
          <w:sz w:val="28"/>
          <w:szCs w:val="28"/>
        </w:rPr>
        <w:t>Lĩnh vực: Ô tô</w:t>
      </w:r>
      <w:r>
        <w:rPr>
          <w:rFonts w:ascii="Times New Roman" w:hAnsi="Times New Roman" w:cs="Times New Roman"/>
          <w:sz w:val="28"/>
          <w:szCs w:val="28"/>
        </w:rPr>
        <w:t xml:space="preserve">, cụ thể: </w:t>
      </w:r>
      <w:r w:rsidR="00236151" w:rsidRPr="008F02D4">
        <w:rPr>
          <w:rFonts w:ascii="Times New Roman" w:hAnsi="Times New Roman" w:cs="Times New Roman"/>
          <w:sz w:val="28"/>
          <w:szCs w:val="28"/>
        </w:rPr>
        <w:t>Xe du lịch, xe thương mại, xe năng lượng mới, phụ tùng ô tô, xe nhà di động (RV), xe độ, xe máy; các nhà sản xuất du thuyền, thương nhân và đơn vị thiết kế sản phẩm liên quan đến ô tô; sản phẩm trang trí ô tô, hàng tiêu dùng, thiết bị bảo dưỡng ô tô; các tổ chức dịch vụ tài chính ô tô, nhà cung cấp dịch vụ xe đã qua sử dụng, công ty kinh doanh sản phẩm liên quan đến ô tô; các tổ chức trong ngành ô tô, nhà sưu tập tư nhân, người đam mê xe độ, truyền thông ngành ô tô và các đơn vị cung cấp dịch vụ hỗ trợ triển lãm (bao gồm ngân hàng, dịch vụ ăn uống, dịch vụ tiện ích đời sống, v.v.).</w:t>
      </w:r>
    </w:p>
    <w:p w14:paraId="01D49D3E" w14:textId="0B160A97" w:rsidR="006404D1" w:rsidRDefault="00D832AB" w:rsidP="00776F18">
      <w:pPr>
        <w:spacing w:before="40" w:after="4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Thông tin chi tiết: </w:t>
      </w:r>
      <w:r w:rsidR="00236151" w:rsidRPr="008F02D4">
        <w:rPr>
          <w:rFonts w:ascii="Times New Roman" w:hAnsi="Times New Roman" w:cs="Times New Roman"/>
          <w:sz w:val="28"/>
          <w:szCs w:val="28"/>
        </w:rPr>
        <w:t xml:space="preserve">Website: </w:t>
      </w:r>
      <w:r w:rsidR="00144210" w:rsidRPr="00144210">
        <w:rPr>
          <w:rFonts w:ascii="Times New Roman" w:hAnsi="Times New Roman" w:cs="Times New Roman"/>
          <w:sz w:val="28"/>
          <w:szCs w:val="28"/>
        </w:rPr>
        <w:t>https://www.fzcz.com.cn</w:t>
      </w:r>
    </w:p>
    <w:p w14:paraId="146C16E7" w14:textId="77777777" w:rsidR="00144210" w:rsidRDefault="00144210" w:rsidP="00776F18">
      <w:pPr>
        <w:spacing w:before="40" w:after="40" w:line="360" w:lineRule="exact"/>
        <w:ind w:firstLine="720"/>
        <w:jc w:val="both"/>
        <w:rPr>
          <w:rFonts w:ascii="Times New Roman" w:hAnsi="Times New Roman" w:cs="Times New Roman"/>
          <w:sz w:val="28"/>
          <w:szCs w:val="28"/>
        </w:rPr>
      </w:pPr>
    </w:p>
    <w:p w14:paraId="401C31A3" w14:textId="77777777" w:rsidR="00144210" w:rsidRDefault="00144210" w:rsidP="00776F18">
      <w:pPr>
        <w:spacing w:before="40" w:after="40" w:line="360" w:lineRule="exact"/>
        <w:ind w:firstLine="720"/>
        <w:jc w:val="both"/>
        <w:rPr>
          <w:rFonts w:ascii="Times New Roman" w:hAnsi="Times New Roman" w:cs="Times New Roman"/>
          <w:sz w:val="28"/>
          <w:szCs w:val="28"/>
        </w:rPr>
      </w:pPr>
    </w:p>
    <w:p w14:paraId="14A9164E" w14:textId="77777777" w:rsidR="00144210" w:rsidRPr="00D832AB" w:rsidRDefault="00144210" w:rsidP="00776F18">
      <w:pPr>
        <w:spacing w:before="40" w:after="40" w:line="360" w:lineRule="exact"/>
        <w:ind w:firstLine="720"/>
        <w:jc w:val="both"/>
        <w:rPr>
          <w:rFonts w:ascii="Times New Roman" w:hAnsi="Times New Roman" w:cs="Times New Roman"/>
          <w:sz w:val="28"/>
          <w:szCs w:val="28"/>
        </w:rPr>
      </w:pPr>
    </w:p>
    <w:p w14:paraId="5C4A2220" w14:textId="77777777" w:rsidR="003955FA" w:rsidRPr="00F74AF1" w:rsidRDefault="004C38A3" w:rsidP="00776F18">
      <w:pPr>
        <w:snapToGrid w:val="0"/>
        <w:spacing w:before="40" w:after="40" w:line="360" w:lineRule="exact"/>
        <w:ind w:firstLine="720"/>
        <w:jc w:val="both"/>
        <w:rPr>
          <w:rFonts w:ascii="Times New Roman" w:hAnsi="Times New Roman" w:cs="Times New Roman"/>
          <w:b/>
          <w:color w:val="000000" w:themeColor="text1"/>
          <w:sz w:val="28"/>
          <w:szCs w:val="28"/>
          <w:lang w:val="vi-VN"/>
        </w:rPr>
      </w:pPr>
      <w:r w:rsidRPr="00F74AF1">
        <w:rPr>
          <w:rFonts w:ascii="Times New Roman" w:hAnsi="Times New Roman" w:cs="Times New Roman"/>
          <w:b/>
          <w:color w:val="000000" w:themeColor="text1"/>
          <w:sz w:val="28"/>
          <w:szCs w:val="28"/>
          <w:lang w:val="vi-VN"/>
        </w:rPr>
        <w:lastRenderedPageBreak/>
        <w:t xml:space="preserve">III. Quan hệ kinh tế đối ngoại giữa </w:t>
      </w:r>
      <w:r w:rsidRPr="00F74AF1">
        <w:rPr>
          <w:rFonts w:ascii="Times New Roman" w:hAnsi="Times New Roman" w:cs="Times New Roman"/>
          <w:b/>
          <w:bCs/>
          <w:color w:val="000000" w:themeColor="text1"/>
          <w:sz w:val="28"/>
          <w:szCs w:val="28"/>
          <w:lang w:val="vi-VN"/>
        </w:rPr>
        <w:t>Trung Quốc</w:t>
      </w:r>
      <w:r w:rsidRPr="00F74AF1">
        <w:rPr>
          <w:rFonts w:ascii="Times New Roman" w:hAnsi="Times New Roman" w:cs="Times New Roman"/>
          <w:color w:val="000000" w:themeColor="text1"/>
          <w:sz w:val="28"/>
          <w:szCs w:val="28"/>
          <w:lang w:val="vi-VN"/>
        </w:rPr>
        <w:t xml:space="preserve"> </w:t>
      </w:r>
      <w:r w:rsidRPr="00F74AF1">
        <w:rPr>
          <w:rFonts w:ascii="Times New Roman" w:hAnsi="Times New Roman" w:cs="Times New Roman"/>
          <w:b/>
          <w:color w:val="000000" w:themeColor="text1"/>
          <w:sz w:val="28"/>
          <w:szCs w:val="28"/>
          <w:lang w:val="vi-VN"/>
        </w:rPr>
        <w:t xml:space="preserve">và các nước </w:t>
      </w:r>
    </w:p>
    <w:p w14:paraId="08893B81" w14:textId="77777777" w:rsidR="00681FA6" w:rsidRPr="00F74AF1" w:rsidRDefault="005736DF" w:rsidP="00776F18">
      <w:pPr>
        <w:snapToGrid w:val="0"/>
        <w:spacing w:before="40" w:after="40" w:line="360" w:lineRule="exact"/>
        <w:ind w:firstLine="720"/>
        <w:jc w:val="both"/>
        <w:rPr>
          <w:rFonts w:ascii="Times New Roman" w:hAnsi="Times New Roman" w:cs="Times New Roman"/>
          <w:b/>
          <w:color w:val="000000" w:themeColor="text1"/>
          <w:sz w:val="28"/>
          <w:szCs w:val="28"/>
          <w:lang w:val="vi-VN"/>
        </w:rPr>
      </w:pPr>
      <w:r w:rsidRPr="00F74AF1">
        <w:rPr>
          <w:rFonts w:ascii="Times New Roman" w:hAnsi="Times New Roman" w:cs="Times New Roman"/>
          <w:b/>
          <w:color w:val="000000" w:themeColor="text1"/>
          <w:sz w:val="28"/>
          <w:szCs w:val="28"/>
          <w:lang w:val="vi-VN"/>
        </w:rPr>
        <w:t xml:space="preserve">1. Với Mỹ </w:t>
      </w:r>
    </w:p>
    <w:p w14:paraId="1EE462D6" w14:textId="3D7A4ECB" w:rsidR="00743F6B" w:rsidRPr="00F74AF1" w:rsidRDefault="00743F6B" w:rsidP="00776F18">
      <w:pPr>
        <w:snapToGrid w:val="0"/>
        <w:spacing w:before="40" w:after="40" w:line="360" w:lineRule="exact"/>
        <w:ind w:firstLine="720"/>
        <w:jc w:val="both"/>
        <w:rPr>
          <w:rFonts w:ascii="Times New Roman" w:hAnsi="Times New Roman" w:cs="Times New Roman"/>
          <w:b/>
          <w:color w:val="000000" w:themeColor="text1"/>
          <w:sz w:val="28"/>
          <w:szCs w:val="28"/>
          <w:lang w:val="vi-VN"/>
        </w:rPr>
      </w:pPr>
      <w:r w:rsidRPr="00F74AF1">
        <w:rPr>
          <w:rFonts w:ascii="Times New Roman" w:hAnsi="Times New Roman" w:cs="Times New Roman"/>
          <w:b/>
          <w:color w:val="000000" w:themeColor="text1"/>
          <w:sz w:val="28"/>
          <w:szCs w:val="28"/>
          <w:lang w:val="vi-VN"/>
        </w:rPr>
        <w:t>(i) Mỹ đưa một loạt công ty công nghệ lớn của Trung Quốc vào “danh sách đen</w:t>
      </w:r>
      <w:r w:rsidR="003A2694" w:rsidRPr="00F74AF1">
        <w:rPr>
          <w:rFonts w:ascii="Times New Roman" w:hAnsi="Times New Roman" w:cs="Times New Roman"/>
          <w:b/>
          <w:color w:val="000000" w:themeColor="text1"/>
          <w:sz w:val="28"/>
          <w:szCs w:val="28"/>
          <w:lang w:val="vi-VN"/>
        </w:rPr>
        <w:t xml:space="preserve">”: </w:t>
      </w:r>
    </w:p>
    <w:p w14:paraId="32F7A449" w14:textId="77777777" w:rsidR="000D3783" w:rsidRPr="00F74AF1" w:rsidRDefault="00681FA6" w:rsidP="00776F18">
      <w:pPr>
        <w:snapToGrid w:val="0"/>
        <w:spacing w:before="40" w:after="40" w:line="360" w:lineRule="exact"/>
        <w:ind w:firstLine="720"/>
        <w:jc w:val="both"/>
        <w:rPr>
          <w:rFonts w:ascii="Times New Roman" w:eastAsia="DengXian Light" w:hAnsi="Times New Roman" w:cs="Times New Roman"/>
          <w:color w:val="000000"/>
          <w:kern w:val="2"/>
          <w:sz w:val="28"/>
          <w:szCs w:val="28"/>
          <w:lang w:val="vi-VN"/>
        </w:rPr>
      </w:pPr>
      <w:r w:rsidRPr="00F74AF1">
        <w:rPr>
          <w:rFonts w:ascii="Times New Roman" w:hAnsi="Times New Roman" w:cs="Times New Roman"/>
          <w:b/>
          <w:color w:val="000000" w:themeColor="text1"/>
          <w:sz w:val="28"/>
          <w:szCs w:val="28"/>
          <w:lang w:val="vi-VN"/>
        </w:rPr>
        <w:t xml:space="preserve">- </w:t>
      </w:r>
      <w:r w:rsidRPr="00F74AF1">
        <w:rPr>
          <w:rFonts w:ascii="Times New Roman" w:eastAsia="DengXian Light" w:hAnsi="Times New Roman" w:cs="Times New Roman"/>
          <w:color w:val="000000"/>
          <w:kern w:val="2"/>
          <w:sz w:val="28"/>
          <w:szCs w:val="28"/>
          <w:lang w:val="vi-VN"/>
        </w:rPr>
        <w:t xml:space="preserve">Ngày 08/6/2026, Bộ Quốc phòng Mỹ đã công bố danh sách </w:t>
      </w:r>
      <w:r w:rsidR="000D3783" w:rsidRPr="00F74AF1">
        <w:rPr>
          <w:rFonts w:ascii="Times New Roman" w:eastAsia="DengXian Light" w:hAnsi="Times New Roman" w:cs="Times New Roman"/>
          <w:color w:val="000000"/>
          <w:kern w:val="2"/>
          <w:sz w:val="28"/>
          <w:szCs w:val="28"/>
          <w:lang w:val="vi-VN"/>
        </w:rPr>
        <w:t xml:space="preserve">cập nhật, gồm 188 doanh nghiệp Trung Quốc (tăng mạnh so với khoảng 130 doanh nghiệp được công bố vào năm 2025) được cho </w:t>
      </w:r>
      <w:r w:rsidRPr="00F74AF1">
        <w:rPr>
          <w:rFonts w:ascii="Times New Roman" w:eastAsia="DengXian Light" w:hAnsi="Times New Roman" w:cs="Times New Roman"/>
          <w:color w:val="000000"/>
          <w:kern w:val="2"/>
          <w:sz w:val="28"/>
          <w:szCs w:val="28"/>
          <w:lang w:val="vi-VN"/>
        </w:rPr>
        <w:t>có liên hệ hoặc hỗ trợ cho quân đội Trung Quố</w:t>
      </w:r>
      <w:r w:rsidR="000D3783" w:rsidRPr="00F74AF1">
        <w:rPr>
          <w:rFonts w:ascii="Times New Roman" w:eastAsia="DengXian Light" w:hAnsi="Times New Roman" w:cs="Times New Roman"/>
          <w:color w:val="000000"/>
          <w:kern w:val="2"/>
          <w:sz w:val="28"/>
          <w:szCs w:val="28"/>
          <w:lang w:val="vi-VN"/>
        </w:rPr>
        <w:t xml:space="preserve">c theo quy định của Điều 1260H trong Đạo luật Quốc phòng Mỹ (NDAA). Một số doanh nghiệp lớn của Trung Quốc mới được bổ sung vào danh sách nói trên gồm Alibaba, Baidu, BYD, </w:t>
      </w:r>
      <w:r w:rsidRPr="00F74AF1">
        <w:rPr>
          <w:rFonts w:ascii="Times New Roman" w:eastAsia="DengXian Light" w:hAnsi="Times New Roman" w:cs="Times New Roman"/>
          <w:color w:val="000000"/>
          <w:kern w:val="2"/>
          <w:sz w:val="28"/>
          <w:szCs w:val="28"/>
          <w:lang w:val="vi-VN"/>
        </w:rPr>
        <w:t>WuXi AppTec (Khang Đức Vô Tích), RoboSense (doanh nghiệp phát triển robot và cảm biến ứng dụ</w:t>
      </w:r>
      <w:r w:rsidR="000D3783" w:rsidRPr="00F74AF1">
        <w:rPr>
          <w:rFonts w:ascii="Times New Roman" w:eastAsia="DengXian Light" w:hAnsi="Times New Roman" w:cs="Times New Roman"/>
          <w:color w:val="000000"/>
          <w:kern w:val="2"/>
          <w:sz w:val="28"/>
          <w:szCs w:val="28"/>
          <w:lang w:val="vi-VN"/>
        </w:rPr>
        <w:t xml:space="preserve">ng AI), Unitree Robotics, </w:t>
      </w:r>
      <w:r w:rsidRPr="00F74AF1">
        <w:rPr>
          <w:rFonts w:ascii="Times New Roman" w:eastAsia="DengXian Light" w:hAnsi="Times New Roman" w:cs="Times New Roman"/>
          <w:color w:val="000000"/>
          <w:kern w:val="2"/>
          <w:sz w:val="28"/>
          <w:szCs w:val="28"/>
          <w:lang w:val="vi-VN"/>
        </w:rPr>
        <w:t>ChangXin Memory Technologies (CXMT, Trường Hâm) và Yangtze Memory Technologies (YMT, Trườ</w:t>
      </w:r>
      <w:r w:rsidR="000D3783" w:rsidRPr="00F74AF1">
        <w:rPr>
          <w:rFonts w:ascii="Times New Roman" w:eastAsia="DengXian Light" w:hAnsi="Times New Roman" w:cs="Times New Roman"/>
          <w:color w:val="000000"/>
          <w:kern w:val="2"/>
          <w:sz w:val="28"/>
          <w:szCs w:val="28"/>
          <w:lang w:val="vi-VN"/>
        </w:rPr>
        <w:t>ng Giang)</w:t>
      </w:r>
      <w:r w:rsidRPr="00F74AF1">
        <w:rPr>
          <w:rFonts w:ascii="Times New Roman" w:eastAsia="DengXian Light" w:hAnsi="Times New Roman" w:cs="Times New Roman"/>
          <w:color w:val="000000"/>
          <w:kern w:val="2"/>
          <w:sz w:val="28"/>
          <w:szCs w:val="28"/>
          <w:lang w:val="vi-VN"/>
        </w:rPr>
        <w:t xml:space="preserve">. </w:t>
      </w:r>
    </w:p>
    <w:p w14:paraId="2A266649" w14:textId="6A1E04DC" w:rsidR="00681FA6" w:rsidRPr="00F74AF1" w:rsidRDefault="00743F6B" w:rsidP="00776F18">
      <w:pPr>
        <w:snapToGrid w:val="0"/>
        <w:spacing w:before="40" w:after="40" w:line="360" w:lineRule="exact"/>
        <w:ind w:firstLine="720"/>
        <w:jc w:val="both"/>
        <w:rPr>
          <w:rFonts w:ascii="Times New Roman" w:eastAsia="DengXian Light" w:hAnsi="Times New Roman" w:cs="Times New Roman"/>
          <w:color w:val="000000"/>
          <w:kern w:val="2"/>
          <w:sz w:val="28"/>
          <w:szCs w:val="28"/>
          <w:lang w:val="vi-VN"/>
        </w:rPr>
      </w:pPr>
      <w:r w:rsidRPr="00F74AF1">
        <w:rPr>
          <w:rFonts w:ascii="Times New Roman" w:eastAsia="DengXian Light" w:hAnsi="Times New Roman" w:cs="Times New Roman"/>
          <w:color w:val="000000"/>
          <w:kern w:val="2"/>
          <w:sz w:val="28"/>
          <w:szCs w:val="28"/>
          <w:lang w:val="vi-VN"/>
        </w:rPr>
        <w:t xml:space="preserve">- </w:t>
      </w:r>
      <w:r w:rsidR="00681FA6" w:rsidRPr="00F74AF1">
        <w:rPr>
          <w:rFonts w:ascii="Times New Roman" w:eastAsia="DengXian Light" w:hAnsi="Times New Roman" w:cs="Times New Roman"/>
          <w:color w:val="000000"/>
          <w:kern w:val="2"/>
          <w:sz w:val="28"/>
          <w:szCs w:val="28"/>
          <w:lang w:val="vi-VN"/>
        </w:rPr>
        <w:t xml:space="preserve">Phản ứng trước động thái trên, trong tuyên bố ngày 13/6/2026, người phát ngôn </w:t>
      </w:r>
      <w:r w:rsidR="007D674F" w:rsidRPr="007D674F">
        <w:rPr>
          <w:rFonts w:ascii="Times New Roman" w:eastAsia="DengXian Light" w:hAnsi="Times New Roman" w:cs="Times New Roman"/>
          <w:color w:val="000000"/>
          <w:kern w:val="2"/>
          <w:sz w:val="28"/>
          <w:szCs w:val="28"/>
          <w:lang w:val="vi-VN"/>
        </w:rPr>
        <w:t>MOFCOM</w:t>
      </w:r>
      <w:r w:rsidR="007D674F" w:rsidRPr="00F74AF1">
        <w:rPr>
          <w:rFonts w:ascii="Times New Roman" w:eastAsia="DengXian Light" w:hAnsi="Times New Roman" w:cs="Times New Roman"/>
          <w:color w:val="000000"/>
          <w:kern w:val="2"/>
          <w:sz w:val="28"/>
          <w:szCs w:val="28"/>
          <w:lang w:val="vi-VN"/>
        </w:rPr>
        <w:t xml:space="preserve"> </w:t>
      </w:r>
      <w:r w:rsidR="00681FA6" w:rsidRPr="00F74AF1">
        <w:rPr>
          <w:rFonts w:ascii="Times New Roman" w:eastAsia="DengXian Light" w:hAnsi="Times New Roman" w:cs="Times New Roman"/>
          <w:color w:val="000000"/>
          <w:kern w:val="2"/>
          <w:sz w:val="28"/>
          <w:szCs w:val="28"/>
          <w:lang w:val="vi-VN"/>
        </w:rPr>
        <w:t>cho biế</w:t>
      </w:r>
      <w:r w:rsidR="00A47722" w:rsidRPr="00F74AF1">
        <w:rPr>
          <w:rFonts w:ascii="Times New Roman" w:eastAsia="DengXian Light" w:hAnsi="Times New Roman" w:cs="Times New Roman"/>
          <w:color w:val="000000"/>
          <w:kern w:val="2"/>
          <w:sz w:val="28"/>
          <w:szCs w:val="28"/>
          <w:lang w:val="vi-VN"/>
        </w:rPr>
        <w:t xml:space="preserve">t </w:t>
      </w:r>
      <w:r w:rsidR="00681FA6" w:rsidRPr="00F74AF1">
        <w:rPr>
          <w:rFonts w:ascii="Times New Roman" w:eastAsia="DengXian Light" w:hAnsi="Times New Roman" w:cs="Times New Roman"/>
          <w:color w:val="000000"/>
          <w:kern w:val="2"/>
          <w:sz w:val="28"/>
          <w:szCs w:val="28"/>
          <w:lang w:val="vi-VN"/>
        </w:rPr>
        <w:t xml:space="preserve">Trung Quốc hết sức bất bình và kiên quyết phản đối hành động của Mỹ”. </w:t>
      </w:r>
    </w:p>
    <w:p w14:paraId="4A6046C4" w14:textId="7FD58D65" w:rsidR="00A47722" w:rsidRPr="00F74AF1" w:rsidRDefault="00681FA6"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F74AF1">
        <w:rPr>
          <w:rFonts w:ascii="Times New Roman" w:eastAsia="DengXian Light" w:hAnsi="Times New Roman" w:cs="Times New Roman"/>
          <w:color w:val="000000"/>
          <w:kern w:val="2"/>
          <w:sz w:val="28"/>
          <w:szCs w:val="28"/>
          <w:lang w:val="vi-VN"/>
        </w:rPr>
        <w:t>Theo người phát ngôn</w:t>
      </w:r>
      <w:r w:rsidR="007D674F" w:rsidRPr="007D674F">
        <w:rPr>
          <w:rFonts w:ascii="Times New Roman" w:eastAsia="DengXian Light" w:hAnsi="Times New Roman" w:cs="Times New Roman"/>
          <w:color w:val="000000"/>
          <w:kern w:val="2"/>
          <w:sz w:val="28"/>
          <w:szCs w:val="28"/>
          <w:lang w:val="vi-VN"/>
        </w:rPr>
        <w:t xml:space="preserve"> MOFCOM</w:t>
      </w:r>
      <w:r w:rsidRPr="00F74AF1">
        <w:rPr>
          <w:rFonts w:ascii="Times New Roman" w:eastAsia="DengXian Light" w:hAnsi="Times New Roman" w:cs="Times New Roman"/>
          <w:color w:val="000000"/>
          <w:kern w:val="2"/>
          <w:sz w:val="28"/>
          <w:szCs w:val="28"/>
          <w:lang w:val="vi-VN"/>
        </w:rPr>
        <w:t>, Mỹ đã phớt lờ những nhận thức chung đạt được giữa nguyên thủ hai nước, không tính đến lợi ích tổng thể của quan hệ kinh tế, thương mại song phương, đồng thời liên tục mở rộng khái niệm an ninh quốc gia và lạm dụng quyền lực nhà nước nhằm gây sức ép đối với các doanh nghiệp Trung Quố</w:t>
      </w:r>
      <w:r w:rsidR="00A47722" w:rsidRPr="00F74AF1">
        <w:rPr>
          <w:rFonts w:ascii="Times New Roman" w:eastAsia="DengXian Light" w:hAnsi="Times New Roman" w:cs="Times New Roman"/>
          <w:color w:val="000000"/>
          <w:kern w:val="2"/>
          <w:sz w:val="28"/>
          <w:szCs w:val="28"/>
          <w:lang w:val="vi-VN"/>
        </w:rPr>
        <w:t xml:space="preserve">c. </w:t>
      </w:r>
      <w:r w:rsidRPr="00F74AF1">
        <w:rPr>
          <w:rFonts w:ascii="Times New Roman" w:eastAsia="DengXian Light" w:hAnsi="Times New Roman" w:cs="Times New Roman"/>
          <w:color w:val="000000"/>
          <w:kern w:val="2"/>
          <w:sz w:val="28"/>
          <w:szCs w:val="28"/>
          <w:lang w:val="vi-VN"/>
        </w:rPr>
        <w:t>Động thái của Mỹ đã làm gián đoạn nghiêm trọng trật tự kinh tế, thương mại quốc tế, ảnh hưởng đến sự ổn định của chuỗi cung ứng và chuỗi công nghiệp toàn cầu, đồng thời gây tổn hại đến quyền và lợi ích hợp pháp của các doanh nghiệp Trung Quốc.</w:t>
      </w:r>
      <w:r w:rsidR="00743F6B" w:rsidRPr="00F74AF1">
        <w:rPr>
          <w:rFonts w:ascii="Times New Roman" w:eastAsia="DengXian Light" w:hAnsi="Times New Roman" w:cs="Times New Roman"/>
          <w:color w:val="000000"/>
          <w:kern w:val="2"/>
          <w:sz w:val="28"/>
          <w:szCs w:val="28"/>
          <w:lang w:val="vi-VN"/>
        </w:rPr>
        <w:t xml:space="preserve"> </w:t>
      </w:r>
    </w:p>
    <w:p w14:paraId="513D5140" w14:textId="4CA1E31F" w:rsidR="00681FA6" w:rsidRPr="00F74AF1" w:rsidRDefault="00681FA6"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F74AF1">
        <w:rPr>
          <w:rFonts w:ascii="Times New Roman" w:eastAsia="DengXian Light" w:hAnsi="Times New Roman" w:cs="Times New Roman"/>
          <w:color w:val="000000"/>
          <w:kern w:val="2"/>
          <w:sz w:val="28"/>
          <w:szCs w:val="28"/>
          <w:lang w:val="vi-VN"/>
        </w:rPr>
        <w:t xml:space="preserve">Trung Quốc kêu gọi Mỹ chấm dứt ngay các hành động sai trái, hủy bỏ các biện pháp liên quan, quay trở lại quỹ đạo phát triển quan hệ Trung Quốc-Mỹ theo hướng ổn định và mang tính xây dựng, đồng thời bảo đảm đối xử công bằng, không phân biệt đối xử đối với doanh nghiệp Trung Quốc. </w:t>
      </w:r>
      <w:r w:rsidR="00A47722" w:rsidRPr="00F74AF1">
        <w:rPr>
          <w:rFonts w:ascii="Times New Roman" w:eastAsia="DengXian Light" w:hAnsi="Times New Roman" w:cs="Times New Roman"/>
          <w:color w:val="000000"/>
          <w:kern w:val="2"/>
          <w:sz w:val="28"/>
          <w:szCs w:val="28"/>
          <w:lang w:val="vi-VN"/>
        </w:rPr>
        <w:t xml:space="preserve">Nếu </w:t>
      </w:r>
      <w:r w:rsidRPr="00F74AF1">
        <w:rPr>
          <w:rFonts w:ascii="Times New Roman" w:eastAsia="DengXian Light" w:hAnsi="Times New Roman" w:cs="Times New Roman"/>
          <w:color w:val="000000"/>
          <w:kern w:val="2"/>
          <w:sz w:val="28"/>
          <w:szCs w:val="28"/>
          <w:lang w:val="vi-VN"/>
        </w:rPr>
        <w:t>Mỹ không thay đổi lập trường, Trung Quốc sẽ có các biện pháp đáp trả cần thiết và phía Mỹ sẽ phải chịu trách nhiệm về những hệ quả phát sinh.</w:t>
      </w:r>
    </w:p>
    <w:p w14:paraId="61965384" w14:textId="7992F533" w:rsidR="00313E40" w:rsidRPr="00F74AF1" w:rsidRDefault="00A47722" w:rsidP="00776F18">
      <w:pPr>
        <w:spacing w:before="40" w:after="40" w:line="360" w:lineRule="exact"/>
        <w:ind w:firstLine="720"/>
        <w:jc w:val="both"/>
        <w:rPr>
          <w:rFonts w:ascii="Times New Roman" w:eastAsia="DengXian Light" w:hAnsi="Times New Roman" w:cs="Times New Roman"/>
          <w:b/>
          <w:color w:val="000000"/>
          <w:kern w:val="2"/>
          <w:sz w:val="28"/>
          <w:szCs w:val="28"/>
          <w:lang w:val="vi-VN"/>
        </w:rPr>
      </w:pPr>
      <w:r w:rsidRPr="00F74AF1">
        <w:rPr>
          <w:rFonts w:ascii="Times New Roman" w:eastAsia="DengXian Light" w:hAnsi="Times New Roman" w:cs="Times New Roman"/>
          <w:b/>
          <w:color w:val="000000"/>
          <w:kern w:val="2"/>
          <w:sz w:val="28"/>
          <w:szCs w:val="28"/>
          <w:lang w:val="vi-VN"/>
        </w:rPr>
        <w:t xml:space="preserve"> </w:t>
      </w:r>
      <w:r w:rsidR="00313E40" w:rsidRPr="00F74AF1">
        <w:rPr>
          <w:rFonts w:ascii="Times New Roman" w:eastAsia="DengXian Light" w:hAnsi="Times New Roman" w:cs="Times New Roman"/>
          <w:b/>
          <w:color w:val="000000"/>
          <w:kern w:val="2"/>
          <w:sz w:val="28"/>
          <w:szCs w:val="28"/>
          <w:lang w:val="vi-VN"/>
        </w:rPr>
        <w:t xml:space="preserve">(ii) </w:t>
      </w:r>
      <w:r w:rsidR="003A2694" w:rsidRPr="00F74AF1">
        <w:rPr>
          <w:rFonts w:ascii="Times New Roman" w:eastAsia="DengXian Light" w:hAnsi="Times New Roman" w:cs="Times New Roman"/>
          <w:b/>
          <w:color w:val="000000"/>
          <w:kern w:val="2"/>
          <w:sz w:val="28"/>
          <w:szCs w:val="28"/>
          <w:lang w:val="vi-VN"/>
        </w:rPr>
        <w:t xml:space="preserve">Trung Quốc đưa hàng loạt doanh nghiệp Mỹ vào danh sách kiểm soát xuất khẩu: </w:t>
      </w:r>
    </w:p>
    <w:p w14:paraId="471CD4C2" w14:textId="63CEABD0" w:rsidR="008D754D" w:rsidRPr="00F74AF1" w:rsidRDefault="007D674F"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7D674F">
        <w:rPr>
          <w:rFonts w:ascii="Times New Roman" w:eastAsia="DengXian Light" w:hAnsi="Times New Roman" w:cs="Times New Roman"/>
          <w:color w:val="000000"/>
          <w:kern w:val="2"/>
          <w:sz w:val="28"/>
          <w:szCs w:val="28"/>
          <w:lang w:val="vi-VN"/>
        </w:rPr>
        <w:t>MOFCOM</w:t>
      </w:r>
      <w:r w:rsidRPr="00F74AF1">
        <w:rPr>
          <w:rFonts w:ascii="Times New Roman" w:eastAsia="DengXian Light" w:hAnsi="Times New Roman" w:cs="Times New Roman"/>
          <w:color w:val="000000"/>
          <w:kern w:val="2"/>
          <w:sz w:val="28"/>
          <w:szCs w:val="28"/>
          <w:lang w:val="vi-VN"/>
        </w:rPr>
        <w:t xml:space="preserve"> </w:t>
      </w:r>
      <w:r w:rsidR="003A2694" w:rsidRPr="00F74AF1">
        <w:rPr>
          <w:rFonts w:ascii="Times New Roman" w:eastAsia="DengXian Light" w:hAnsi="Times New Roman" w:cs="Times New Roman"/>
          <w:color w:val="000000"/>
          <w:kern w:val="2"/>
          <w:sz w:val="28"/>
          <w:szCs w:val="28"/>
          <w:lang w:val="vi-VN"/>
        </w:rPr>
        <w:t xml:space="preserve">đã </w:t>
      </w:r>
      <w:r w:rsidR="008D754D" w:rsidRPr="00F74AF1">
        <w:rPr>
          <w:rFonts w:ascii="Times New Roman" w:eastAsia="DengXian Light" w:hAnsi="Times New Roman" w:cs="Times New Roman"/>
          <w:color w:val="000000"/>
          <w:kern w:val="2"/>
          <w:sz w:val="28"/>
          <w:szCs w:val="28"/>
          <w:lang w:val="vi-VN"/>
        </w:rPr>
        <w:t>công bố Thông báo số 23 năm 2026, quyết định bổ sung 10 thực thể của Mỹ</w:t>
      </w:r>
      <w:r w:rsidR="00A47722" w:rsidRPr="00F74AF1">
        <w:rPr>
          <w:rStyle w:val="FootnoteReference"/>
          <w:rFonts w:ascii="Times New Roman" w:eastAsia="DengXian Light" w:hAnsi="Times New Roman" w:cs="Times New Roman"/>
          <w:color w:val="000000"/>
          <w:kern w:val="2"/>
          <w:sz w:val="28"/>
          <w:szCs w:val="28"/>
          <w:lang w:val="vi-VN"/>
        </w:rPr>
        <w:footnoteReference w:id="1"/>
      </w:r>
      <w:r w:rsidR="008D754D" w:rsidRPr="00F74AF1">
        <w:rPr>
          <w:rFonts w:ascii="Times New Roman" w:eastAsia="DengXian Light" w:hAnsi="Times New Roman" w:cs="Times New Roman"/>
          <w:color w:val="000000"/>
          <w:kern w:val="2"/>
          <w:sz w:val="28"/>
          <w:szCs w:val="28"/>
          <w:lang w:val="vi-VN"/>
        </w:rPr>
        <w:t xml:space="preserve"> </w:t>
      </w:r>
      <w:r w:rsidR="003A2694" w:rsidRPr="00F74AF1">
        <w:rPr>
          <w:rFonts w:ascii="Times New Roman" w:eastAsia="DengXian Light" w:hAnsi="Times New Roman" w:cs="Times New Roman"/>
          <w:color w:val="000000"/>
          <w:kern w:val="2"/>
          <w:sz w:val="28"/>
          <w:szCs w:val="28"/>
          <w:lang w:val="vi-VN"/>
        </w:rPr>
        <w:t xml:space="preserve"> </w:t>
      </w:r>
      <w:r w:rsidR="008D754D" w:rsidRPr="00F74AF1">
        <w:rPr>
          <w:rFonts w:ascii="Times New Roman" w:eastAsia="DengXian Light" w:hAnsi="Times New Roman" w:cs="Times New Roman"/>
          <w:color w:val="000000"/>
          <w:kern w:val="2"/>
          <w:sz w:val="28"/>
          <w:szCs w:val="28"/>
          <w:lang w:val="vi-VN"/>
        </w:rPr>
        <w:t>vào danh sách kiểm soát xuất khẩu, từ</w:t>
      </w:r>
      <w:r w:rsidR="003A2694" w:rsidRPr="00F74AF1">
        <w:rPr>
          <w:rFonts w:ascii="Times New Roman" w:eastAsia="DengXian Light" w:hAnsi="Times New Roman" w:cs="Times New Roman"/>
          <w:color w:val="000000"/>
          <w:kern w:val="2"/>
          <w:sz w:val="28"/>
          <w:szCs w:val="28"/>
          <w:lang w:val="vi-VN"/>
        </w:rPr>
        <w:t xml:space="preserve"> ngày 22/6/2026, nhằm bảo vệ an ninh và lợi ích quốc gia, thực hiện các nghĩa vụ quốc tế như không phổ biến vũ khí hạt nhân. </w:t>
      </w:r>
      <w:r w:rsidRPr="007D674F">
        <w:rPr>
          <w:rFonts w:ascii="Times New Roman" w:eastAsia="DengXian Light" w:hAnsi="Times New Roman" w:cs="Times New Roman"/>
          <w:color w:val="000000"/>
          <w:kern w:val="2"/>
          <w:sz w:val="28"/>
          <w:szCs w:val="28"/>
          <w:lang w:val="vi-VN"/>
        </w:rPr>
        <w:t>MOFCOM</w:t>
      </w:r>
      <w:r w:rsidRPr="00F74AF1">
        <w:rPr>
          <w:rFonts w:ascii="Times New Roman" w:eastAsia="DengXian Light" w:hAnsi="Times New Roman" w:cs="Times New Roman"/>
          <w:color w:val="000000"/>
          <w:kern w:val="2"/>
          <w:sz w:val="28"/>
          <w:szCs w:val="28"/>
          <w:lang w:val="vi-VN"/>
        </w:rPr>
        <w:t xml:space="preserve"> </w:t>
      </w:r>
      <w:r w:rsidR="003A2694" w:rsidRPr="00F74AF1">
        <w:rPr>
          <w:rFonts w:ascii="Times New Roman" w:eastAsia="DengXian Light" w:hAnsi="Times New Roman" w:cs="Times New Roman"/>
          <w:color w:val="000000"/>
          <w:kern w:val="2"/>
          <w:sz w:val="28"/>
          <w:szCs w:val="28"/>
          <w:lang w:val="vi-VN"/>
        </w:rPr>
        <w:t xml:space="preserve">viện dẫn </w:t>
      </w:r>
      <w:r w:rsidR="008D754D" w:rsidRPr="00F74AF1">
        <w:rPr>
          <w:rFonts w:ascii="Times New Roman" w:eastAsia="DengXian Light" w:hAnsi="Times New Roman" w:cs="Times New Roman"/>
          <w:color w:val="000000"/>
          <w:kern w:val="2"/>
          <w:sz w:val="28"/>
          <w:szCs w:val="28"/>
          <w:lang w:val="vi-VN"/>
        </w:rPr>
        <w:t>Luật Kiểm soát Xuất khẩu Trung Quốc và Điều lệ về Kiểm soát Xuất khẩu Hàng hóa Lưỡng dụng Trung Quố</w:t>
      </w:r>
      <w:r w:rsidR="003A2694" w:rsidRPr="00F74AF1">
        <w:rPr>
          <w:rFonts w:ascii="Times New Roman" w:eastAsia="DengXian Light" w:hAnsi="Times New Roman" w:cs="Times New Roman"/>
          <w:color w:val="000000"/>
          <w:kern w:val="2"/>
          <w:sz w:val="28"/>
          <w:szCs w:val="28"/>
          <w:lang w:val="vi-VN"/>
        </w:rPr>
        <w:t>c và cho viế</w:t>
      </w:r>
      <w:r w:rsidR="00E42C94" w:rsidRPr="00F74AF1">
        <w:rPr>
          <w:rFonts w:ascii="Times New Roman" w:eastAsia="DengXian Light" w:hAnsi="Times New Roman" w:cs="Times New Roman"/>
          <w:color w:val="000000"/>
          <w:kern w:val="2"/>
          <w:sz w:val="28"/>
          <w:szCs w:val="28"/>
          <w:lang w:val="vi-VN"/>
        </w:rPr>
        <w:t xml:space="preserve">t sẽ </w:t>
      </w:r>
      <w:r w:rsidR="008D754D" w:rsidRPr="00F74AF1">
        <w:rPr>
          <w:rFonts w:ascii="Times New Roman" w:eastAsia="DengXian Light" w:hAnsi="Times New Roman" w:cs="Times New Roman"/>
          <w:color w:val="000000"/>
          <w:kern w:val="2"/>
          <w:sz w:val="28"/>
          <w:szCs w:val="28"/>
          <w:lang w:val="vi-VN"/>
        </w:rPr>
        <w:t xml:space="preserve">thực hiện các biện pháp sau: </w:t>
      </w:r>
    </w:p>
    <w:p w14:paraId="0023A5AB" w14:textId="77777777" w:rsidR="000F3F75" w:rsidRPr="00F74AF1" w:rsidRDefault="000F3F75"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F74AF1">
        <w:rPr>
          <w:rFonts w:ascii="Times New Roman" w:eastAsia="DengXian Light" w:hAnsi="Times New Roman" w:cs="Times New Roman"/>
          <w:color w:val="000000"/>
          <w:kern w:val="2"/>
          <w:sz w:val="28"/>
          <w:szCs w:val="28"/>
          <w:lang w:val="vi-VN"/>
        </w:rPr>
        <w:lastRenderedPageBreak/>
        <w:t>- Thứ nhất, n</w:t>
      </w:r>
      <w:r w:rsidR="00E42C94" w:rsidRPr="00F74AF1">
        <w:rPr>
          <w:rFonts w:ascii="Times New Roman" w:eastAsia="DengXian Light" w:hAnsi="Times New Roman" w:cs="Times New Roman"/>
          <w:color w:val="000000"/>
          <w:kern w:val="2"/>
          <w:sz w:val="28"/>
          <w:szCs w:val="28"/>
          <w:lang w:val="vi-VN"/>
        </w:rPr>
        <w:t xml:space="preserve">ghiêm </w:t>
      </w:r>
      <w:r w:rsidR="008D754D" w:rsidRPr="00F74AF1">
        <w:rPr>
          <w:rFonts w:ascii="Times New Roman" w:eastAsia="DengXian Light" w:hAnsi="Times New Roman" w:cs="Times New Roman"/>
          <w:color w:val="000000"/>
          <w:kern w:val="2"/>
          <w:sz w:val="28"/>
          <w:szCs w:val="28"/>
          <w:lang w:val="vi-VN"/>
        </w:rPr>
        <w:t>cấm các doanh nghiệp xuất khẩu thực hiện xuất khẩu sản phẩm lưỡng dụng đối với 10 thực thể</w:t>
      </w:r>
      <w:r w:rsidR="00E42C94" w:rsidRPr="00F74AF1">
        <w:rPr>
          <w:rFonts w:ascii="Times New Roman" w:eastAsia="DengXian Light" w:hAnsi="Times New Roman" w:cs="Times New Roman"/>
          <w:color w:val="000000"/>
          <w:kern w:val="2"/>
          <w:sz w:val="28"/>
          <w:szCs w:val="28"/>
          <w:lang w:val="vi-VN"/>
        </w:rPr>
        <w:t xml:space="preserve"> trên; </w:t>
      </w:r>
      <w:r w:rsidR="008D754D" w:rsidRPr="00F74AF1">
        <w:rPr>
          <w:rFonts w:ascii="Times New Roman" w:eastAsia="DengXian Light" w:hAnsi="Times New Roman" w:cs="Times New Roman"/>
          <w:color w:val="000000"/>
          <w:kern w:val="2"/>
          <w:sz w:val="28"/>
          <w:szCs w:val="28"/>
          <w:lang w:val="vi-VN"/>
        </w:rPr>
        <w:t>nghiêm cấm các tổ chức v</w:t>
      </w:r>
      <w:r w:rsidR="00E42C94" w:rsidRPr="00F74AF1">
        <w:rPr>
          <w:rFonts w:ascii="Times New Roman" w:eastAsia="DengXian Light" w:hAnsi="Times New Roman" w:cs="Times New Roman"/>
          <w:color w:val="000000"/>
          <w:kern w:val="2"/>
          <w:sz w:val="28"/>
          <w:szCs w:val="28"/>
          <w:lang w:val="vi-VN"/>
        </w:rPr>
        <w:t>à</w:t>
      </w:r>
      <w:r w:rsidR="008D754D" w:rsidRPr="00F74AF1">
        <w:rPr>
          <w:rFonts w:ascii="Times New Roman" w:eastAsia="DengXian Light" w:hAnsi="Times New Roman" w:cs="Times New Roman"/>
          <w:color w:val="000000"/>
          <w:kern w:val="2"/>
          <w:sz w:val="28"/>
          <w:szCs w:val="28"/>
          <w:lang w:val="vi-VN"/>
        </w:rPr>
        <w:t xml:space="preserve"> cá nhân của bất kỳ quốc gia, khu vực và các tổ chức quốc tế dịch chuyển hoặc cung cấp sản phẩm lưỡng dụ</w:t>
      </w:r>
      <w:r w:rsidR="00E42C94" w:rsidRPr="00F74AF1">
        <w:rPr>
          <w:rFonts w:ascii="Times New Roman" w:eastAsia="DengXian Light" w:hAnsi="Times New Roman" w:cs="Times New Roman"/>
          <w:color w:val="000000"/>
          <w:kern w:val="2"/>
          <w:sz w:val="28"/>
          <w:szCs w:val="28"/>
          <w:lang w:val="vi-VN"/>
        </w:rPr>
        <w:t>ng có xuất xứ</w:t>
      </w:r>
      <w:r w:rsidR="008D754D" w:rsidRPr="00F74AF1">
        <w:rPr>
          <w:rFonts w:ascii="Times New Roman" w:eastAsia="DengXian Light" w:hAnsi="Times New Roman" w:cs="Times New Roman"/>
          <w:color w:val="000000"/>
          <w:kern w:val="2"/>
          <w:sz w:val="28"/>
          <w:szCs w:val="28"/>
          <w:lang w:val="vi-VN"/>
        </w:rPr>
        <w:t xml:space="preserve"> từ Trung Quốc cho các thực thể trên; lập tức chấm dứt các hoạt động xuất khẩu đang triển khai. </w:t>
      </w:r>
    </w:p>
    <w:p w14:paraId="381AFEB4" w14:textId="79D85A14" w:rsidR="008D754D" w:rsidRPr="00F74AF1" w:rsidRDefault="000F3F75"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F74AF1">
        <w:rPr>
          <w:rFonts w:ascii="Times New Roman" w:eastAsia="DengXian Light" w:hAnsi="Times New Roman" w:cs="Times New Roman"/>
          <w:color w:val="000000"/>
          <w:kern w:val="2"/>
          <w:sz w:val="28"/>
          <w:szCs w:val="28"/>
          <w:lang w:val="vi-VN"/>
        </w:rPr>
        <w:t>- Thứ hai, t</w:t>
      </w:r>
      <w:r w:rsidR="00E42C94" w:rsidRPr="00F74AF1">
        <w:rPr>
          <w:rFonts w:ascii="Times New Roman" w:eastAsia="DengXian Light" w:hAnsi="Times New Roman" w:cs="Times New Roman"/>
          <w:color w:val="000000"/>
          <w:kern w:val="2"/>
          <w:sz w:val="28"/>
          <w:szCs w:val="28"/>
          <w:lang w:val="vi-VN"/>
        </w:rPr>
        <w:t xml:space="preserve">rong </w:t>
      </w:r>
      <w:r w:rsidR="008D754D" w:rsidRPr="00F74AF1">
        <w:rPr>
          <w:rFonts w:ascii="Times New Roman" w:eastAsia="DengXian Light" w:hAnsi="Times New Roman" w:cs="Times New Roman"/>
          <w:color w:val="000000"/>
          <w:kern w:val="2"/>
          <w:sz w:val="28"/>
          <w:szCs w:val="28"/>
          <w:lang w:val="vi-VN"/>
        </w:rPr>
        <w:t>trường hợp đặc biệt cần xuất khẩu, các doanh nghiệp xuất khẩu cầ</w:t>
      </w:r>
      <w:r w:rsidRPr="00F74AF1">
        <w:rPr>
          <w:rFonts w:ascii="Times New Roman" w:eastAsia="DengXian Light" w:hAnsi="Times New Roman" w:cs="Times New Roman"/>
          <w:color w:val="000000"/>
          <w:kern w:val="2"/>
          <w:sz w:val="28"/>
          <w:szCs w:val="28"/>
          <w:lang w:val="vi-VN"/>
        </w:rPr>
        <w:t xml:space="preserve">n xin </w:t>
      </w:r>
      <w:r w:rsidR="008D754D" w:rsidRPr="00F74AF1">
        <w:rPr>
          <w:rFonts w:ascii="Times New Roman" w:eastAsia="DengXian Light" w:hAnsi="Times New Roman" w:cs="Times New Roman"/>
          <w:color w:val="000000"/>
          <w:kern w:val="2"/>
          <w:sz w:val="28"/>
          <w:szCs w:val="28"/>
          <w:lang w:val="vi-VN"/>
        </w:rPr>
        <w:t>phép</w:t>
      </w:r>
      <w:r w:rsidR="007D674F" w:rsidRPr="007D674F">
        <w:rPr>
          <w:rFonts w:ascii="Times New Roman" w:eastAsia="DengXian Light" w:hAnsi="Times New Roman" w:cs="Times New Roman"/>
          <w:color w:val="000000"/>
          <w:kern w:val="2"/>
          <w:sz w:val="28"/>
          <w:szCs w:val="28"/>
          <w:lang w:val="vi-VN"/>
        </w:rPr>
        <w:t xml:space="preserve"> MOFCOM</w:t>
      </w:r>
      <w:r w:rsidR="008D754D" w:rsidRPr="00F74AF1">
        <w:rPr>
          <w:rFonts w:ascii="Times New Roman" w:eastAsia="DengXian Light" w:hAnsi="Times New Roman" w:cs="Times New Roman"/>
          <w:color w:val="000000"/>
          <w:kern w:val="2"/>
          <w:sz w:val="28"/>
          <w:szCs w:val="28"/>
          <w:lang w:val="vi-VN"/>
        </w:rPr>
        <w:t xml:space="preserve">. </w:t>
      </w:r>
    </w:p>
    <w:p w14:paraId="4487F3C5" w14:textId="0AA26474" w:rsidR="00E42C94" w:rsidRPr="00F74AF1" w:rsidRDefault="00E42C94"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F74AF1">
        <w:rPr>
          <w:rFonts w:ascii="Times New Roman" w:eastAsia="DengXian Light" w:hAnsi="Times New Roman" w:cs="Times New Roman"/>
          <w:color w:val="000000"/>
          <w:kern w:val="2"/>
          <w:sz w:val="28"/>
          <w:szCs w:val="28"/>
          <w:lang w:val="vi-VN"/>
        </w:rPr>
        <w:t xml:space="preserve">Bên cạnh đó, Bộ Tài chính </w:t>
      </w:r>
      <w:r w:rsidR="008D754D" w:rsidRPr="00F74AF1">
        <w:rPr>
          <w:rFonts w:ascii="Times New Roman" w:eastAsia="DengXian Light" w:hAnsi="Times New Roman" w:cs="Times New Roman"/>
          <w:color w:val="000000"/>
          <w:kern w:val="2"/>
          <w:sz w:val="28"/>
          <w:szCs w:val="28"/>
          <w:lang w:val="vi-VN"/>
        </w:rPr>
        <w:t xml:space="preserve">Trung Quốc </w:t>
      </w:r>
      <w:r w:rsidRPr="00F74AF1">
        <w:rPr>
          <w:rFonts w:ascii="Times New Roman" w:eastAsia="DengXian Light" w:hAnsi="Times New Roman" w:cs="Times New Roman"/>
          <w:color w:val="000000"/>
          <w:kern w:val="2"/>
          <w:sz w:val="28"/>
          <w:szCs w:val="28"/>
          <w:lang w:val="vi-VN"/>
        </w:rPr>
        <w:t xml:space="preserve">cũng đã </w:t>
      </w:r>
      <w:r w:rsidR="008D754D" w:rsidRPr="00F74AF1">
        <w:rPr>
          <w:rFonts w:ascii="Times New Roman" w:eastAsia="DengXian Light" w:hAnsi="Times New Roman" w:cs="Times New Roman"/>
          <w:color w:val="000000"/>
          <w:kern w:val="2"/>
          <w:sz w:val="28"/>
          <w:szCs w:val="28"/>
          <w:lang w:val="vi-VN"/>
        </w:rPr>
        <w:t xml:space="preserve">ra </w:t>
      </w:r>
      <w:r w:rsidRPr="00F74AF1">
        <w:rPr>
          <w:rFonts w:ascii="Times New Roman" w:eastAsia="DengXian Light" w:hAnsi="Times New Roman" w:cs="Times New Roman"/>
          <w:color w:val="000000"/>
          <w:kern w:val="2"/>
          <w:sz w:val="28"/>
          <w:szCs w:val="28"/>
          <w:lang w:val="vi-VN"/>
        </w:rPr>
        <w:t>Thông báo, trong đó cho biết 46 công ty Mỹ, phần lớn là các nhà thầu quốc phòng</w:t>
      </w:r>
      <w:r w:rsidR="00A47722" w:rsidRPr="00F74AF1">
        <w:rPr>
          <w:rStyle w:val="FootnoteReference"/>
          <w:rFonts w:ascii="Times New Roman" w:eastAsia="DengXian Light" w:hAnsi="Times New Roman" w:cs="Times New Roman"/>
          <w:color w:val="000000"/>
          <w:kern w:val="2"/>
          <w:sz w:val="28"/>
          <w:szCs w:val="28"/>
          <w:lang w:val="vi-VN"/>
        </w:rPr>
        <w:footnoteReference w:id="2"/>
      </w:r>
      <w:r w:rsidRPr="00F74AF1">
        <w:rPr>
          <w:rFonts w:ascii="Times New Roman" w:eastAsia="DengXian Light" w:hAnsi="Times New Roman" w:cs="Times New Roman"/>
          <w:color w:val="000000"/>
          <w:kern w:val="2"/>
          <w:sz w:val="28"/>
          <w:szCs w:val="28"/>
          <w:lang w:val="vi-VN"/>
        </w:rPr>
        <w:t xml:space="preserve"> sẽ bị loại khỏi các dự án mua sắm của chính phủ Trung Quốc. Tuy nhiên, biện pháp này chỉ áp dụng với các công ty Mỹ bị nêu tên. Các pháp nhân có vốn đầu tư nước ngoài đã đăng ký hoạt động tại Trung Quốc, dù có liên hệ với những công ty này, sẽ được miễn trừ.</w:t>
      </w:r>
    </w:p>
    <w:p w14:paraId="664CE17C" w14:textId="77777777" w:rsidR="002D0AA3" w:rsidRPr="00F74AF1" w:rsidRDefault="002D0AA3" w:rsidP="00776F18">
      <w:pPr>
        <w:spacing w:before="40" w:after="40" w:line="360" w:lineRule="exact"/>
        <w:ind w:firstLine="720"/>
        <w:jc w:val="both"/>
        <w:rPr>
          <w:rFonts w:ascii="Times New Roman" w:eastAsia="DengXian Light" w:hAnsi="Times New Roman" w:cs="Times New Roman"/>
          <w:b/>
          <w:color w:val="000000"/>
          <w:kern w:val="2"/>
          <w:sz w:val="28"/>
          <w:szCs w:val="28"/>
          <w:lang w:val="vi-VN"/>
        </w:rPr>
      </w:pPr>
      <w:r w:rsidRPr="00F74AF1">
        <w:rPr>
          <w:rFonts w:ascii="Times New Roman" w:eastAsia="DengXian Light" w:hAnsi="Times New Roman" w:cs="Times New Roman"/>
          <w:b/>
          <w:color w:val="000000"/>
          <w:kern w:val="2"/>
          <w:sz w:val="28"/>
          <w:szCs w:val="28"/>
          <w:lang w:val="vi-VN"/>
        </w:rPr>
        <w:t xml:space="preserve">(iii) Mỹ mở rộng phạm vi cấm nhập khẩu đối với các thiết bị công nghệ của Trung Quốc </w:t>
      </w:r>
    </w:p>
    <w:p w14:paraId="01E81005" w14:textId="17D248B4" w:rsidR="002D0AA3" w:rsidRPr="00F74AF1" w:rsidRDefault="002D0AA3" w:rsidP="00776F18">
      <w:pPr>
        <w:spacing w:before="40" w:after="40" w:line="360" w:lineRule="exact"/>
        <w:ind w:firstLine="720"/>
        <w:jc w:val="both"/>
        <w:rPr>
          <w:rFonts w:ascii="Times New Roman" w:eastAsia="DengXian Light" w:hAnsi="Times New Roman" w:cs="Times New Roman"/>
          <w:color w:val="000000"/>
          <w:kern w:val="2"/>
          <w:sz w:val="28"/>
          <w:szCs w:val="28"/>
          <w:lang w:val="vi-VN"/>
        </w:rPr>
      </w:pPr>
      <w:r w:rsidRPr="00F74AF1">
        <w:rPr>
          <w:rFonts w:ascii="Times New Roman" w:eastAsia="Times New Roman" w:hAnsi="Times New Roman" w:cs="Times New Roman"/>
          <w:color w:val="000000" w:themeColor="text1"/>
          <w:sz w:val="28"/>
          <w:szCs w:val="28"/>
          <w:lang w:val="vi-VN" w:eastAsia="zh-CN"/>
        </w:rPr>
        <w:t>Ngày 26/6/2026, Ủy ban Truyền thông Liên bang Mỹ (FCC) cho biết sẽ mở rộng phạm vi cấm nhập khẩu đối với thiết bị công nghệ do một số doanh nghiệp Trung Quốc sản xuất.</w:t>
      </w:r>
      <w:r w:rsidRPr="00F74AF1">
        <w:rPr>
          <w:rFonts w:ascii="Times New Roman" w:eastAsia="DengXian Light" w:hAnsi="Times New Roman" w:cs="Times New Roman"/>
          <w:color w:val="000000"/>
          <w:kern w:val="2"/>
          <w:sz w:val="28"/>
          <w:szCs w:val="28"/>
          <w:lang w:val="vi-VN"/>
        </w:rPr>
        <w:t xml:space="preserve"> </w:t>
      </w:r>
      <w:r w:rsidRPr="00F74AF1">
        <w:rPr>
          <w:rFonts w:ascii="Times New Roman" w:eastAsia="Times New Roman" w:hAnsi="Times New Roman" w:cs="Times New Roman"/>
          <w:color w:val="000000" w:themeColor="text1"/>
          <w:sz w:val="28"/>
          <w:szCs w:val="28"/>
          <w:lang w:val="vi-VN" w:eastAsia="zh-CN"/>
        </w:rPr>
        <w:t>Động thái trên mở rộng phạm vi lệnh cấm mà FCC áp dụng từ năm 2022 đối với các mẫu thiết bị viễn thông và giám sát hình ảnh mới của Hoa Vi, ZTE, Hytera, Hikvision và Dahua, với lý do những sản phẩm này có thể gây rủi ro đối với an ninh quốc gia.</w:t>
      </w:r>
    </w:p>
    <w:p w14:paraId="316A81EA" w14:textId="08874D22" w:rsidR="002D0AA3" w:rsidRPr="00F74AF1" w:rsidRDefault="002D0AA3" w:rsidP="00776F18">
      <w:pPr>
        <w:shd w:val="clear" w:color="auto" w:fill="FFFFFF"/>
        <w:spacing w:before="40" w:after="40" w:line="360" w:lineRule="exact"/>
        <w:ind w:firstLine="720"/>
        <w:jc w:val="both"/>
        <w:rPr>
          <w:rFonts w:ascii="Times New Roman" w:eastAsia="Times New Roman" w:hAnsi="Times New Roman" w:cs="Times New Roman"/>
          <w:color w:val="000000" w:themeColor="text1"/>
          <w:sz w:val="28"/>
          <w:szCs w:val="28"/>
          <w:lang w:val="vi-VN" w:eastAsia="zh-CN"/>
        </w:rPr>
      </w:pPr>
      <w:r w:rsidRPr="00F74AF1">
        <w:rPr>
          <w:rFonts w:ascii="Times New Roman" w:eastAsia="Times New Roman" w:hAnsi="Times New Roman" w:cs="Times New Roman"/>
          <w:color w:val="000000" w:themeColor="text1"/>
          <w:sz w:val="28"/>
          <w:szCs w:val="28"/>
          <w:lang w:val="vi-VN" w:eastAsia="zh-CN"/>
        </w:rPr>
        <w:t>Theo quy định mới, lệnh cấm sẽ không chỉ áp dụng đối với các mẫu thiết bị được thiết kế từ cuối năm 2022 trở đi mà còn bao gồm cả các mẫu cũ. Lệnh cấm mở rộng dự kiến có hiệu lực từ đầu tháng 7/2026. FCC nhấn mạnh biện pháp này là cần thiết nhằm bảo vệ an ninh quốc gia thông qua việc giảm thiểu các rủi ro đối với lĩnh vực thông tin liên lạc của Mỹ.</w:t>
      </w:r>
    </w:p>
    <w:p w14:paraId="63C5C0EC" w14:textId="407B634A" w:rsidR="002D0AA3" w:rsidRPr="00F74AF1" w:rsidRDefault="002D0AA3" w:rsidP="00776F18">
      <w:pPr>
        <w:shd w:val="clear" w:color="auto" w:fill="FFFFFF"/>
        <w:spacing w:before="40" w:after="40" w:line="360" w:lineRule="exact"/>
        <w:ind w:firstLine="720"/>
        <w:jc w:val="both"/>
        <w:rPr>
          <w:rFonts w:ascii="Times New Roman" w:eastAsia="Times New Roman" w:hAnsi="Times New Roman" w:cs="Times New Roman"/>
          <w:b/>
          <w:color w:val="000000" w:themeColor="text1"/>
          <w:sz w:val="28"/>
          <w:szCs w:val="28"/>
          <w:lang w:val="vi-VN" w:eastAsia="zh-CN"/>
        </w:rPr>
      </w:pPr>
      <w:r w:rsidRPr="00F74AF1">
        <w:rPr>
          <w:rFonts w:ascii="Times New Roman" w:eastAsia="Times New Roman" w:hAnsi="Times New Roman" w:cs="Times New Roman"/>
          <w:b/>
          <w:color w:val="000000" w:themeColor="text1"/>
          <w:sz w:val="28"/>
          <w:szCs w:val="28"/>
          <w:lang w:val="vi-VN" w:eastAsia="zh-CN"/>
        </w:rPr>
        <w:t xml:space="preserve">(iv) Trung Quốc và Mỹ nhất trí thành lập Hội đồng Thương mại </w:t>
      </w:r>
    </w:p>
    <w:p w14:paraId="34871459" w14:textId="20B791A0" w:rsidR="002D0AA3" w:rsidRPr="00F74AF1" w:rsidRDefault="002D0AA3" w:rsidP="00776F18">
      <w:pPr>
        <w:spacing w:before="40" w:after="40" w:line="360" w:lineRule="exact"/>
        <w:ind w:firstLine="720"/>
        <w:jc w:val="both"/>
        <w:rPr>
          <w:rFonts w:ascii="Times New Roman" w:eastAsia="Times New Roman" w:hAnsi="Times New Roman" w:cs="Times New Roman"/>
          <w:color w:val="000000" w:themeColor="text1"/>
          <w:sz w:val="28"/>
          <w:szCs w:val="28"/>
          <w:lang w:val="vi-VN" w:eastAsia="zh-CN"/>
        </w:rPr>
      </w:pPr>
      <w:r w:rsidRPr="00F74AF1">
        <w:rPr>
          <w:rFonts w:ascii="Times New Roman" w:eastAsia="Times New Roman" w:hAnsi="Times New Roman" w:cs="Times New Roman"/>
          <w:color w:val="000000" w:themeColor="text1"/>
          <w:sz w:val="28"/>
          <w:szCs w:val="28"/>
          <w:lang w:val="vi-VN" w:eastAsia="zh-CN"/>
        </w:rPr>
        <w:t xml:space="preserve">Ngày 25/6/2026, người phát ngôn </w:t>
      </w:r>
      <w:r w:rsidR="007D674F" w:rsidRPr="007D674F">
        <w:rPr>
          <w:rFonts w:ascii="Times New Roman" w:eastAsia="DengXian Light" w:hAnsi="Times New Roman" w:cs="Times New Roman"/>
          <w:color w:val="000000"/>
          <w:kern w:val="2"/>
          <w:sz w:val="28"/>
          <w:szCs w:val="28"/>
          <w:lang w:val="vi-VN"/>
        </w:rPr>
        <w:t>MOFCOM</w:t>
      </w:r>
      <w:r w:rsidR="007D674F" w:rsidRPr="00F74AF1">
        <w:rPr>
          <w:rFonts w:ascii="Times New Roman" w:eastAsia="Times New Roman" w:hAnsi="Times New Roman" w:cs="Times New Roman"/>
          <w:color w:val="000000" w:themeColor="text1"/>
          <w:sz w:val="28"/>
          <w:szCs w:val="28"/>
          <w:lang w:val="vi-VN" w:eastAsia="zh-CN"/>
        </w:rPr>
        <w:t xml:space="preserve"> </w:t>
      </w:r>
      <w:r w:rsidRPr="00F74AF1">
        <w:rPr>
          <w:rFonts w:ascii="Times New Roman" w:eastAsia="Times New Roman" w:hAnsi="Times New Roman" w:cs="Times New Roman"/>
          <w:color w:val="000000" w:themeColor="text1"/>
          <w:sz w:val="28"/>
          <w:szCs w:val="28"/>
          <w:lang w:val="vi-VN" w:eastAsia="zh-CN"/>
        </w:rPr>
        <w:t>Hà Á Đông cho biết Trung Quốc và Mỹ đã nhất trí thành lập Hội đồng Thương mại. Trong khuôn khổ đó, hai bên sẽ thảo luận về các vấn đề như giảm thuế quan có đi có lại và hợp tác liên quan, đồng thời các nhóm công tác về kinh tế và thương mại của hai bên sẽ tiến hành các cuộc tham vấn sâu hơn.</w:t>
      </w:r>
    </w:p>
    <w:p w14:paraId="3D24626A" w14:textId="140C6091" w:rsidR="002D0AA3" w:rsidRPr="005B2391" w:rsidRDefault="002D0AA3" w:rsidP="00776F18">
      <w:pPr>
        <w:spacing w:before="40" w:after="40" w:line="360" w:lineRule="exact"/>
        <w:ind w:firstLine="720"/>
        <w:jc w:val="both"/>
        <w:rPr>
          <w:rFonts w:ascii="Times New Roman" w:eastAsia="Times New Roman" w:hAnsi="Times New Roman" w:cs="Times New Roman"/>
          <w:color w:val="000000" w:themeColor="text1"/>
          <w:sz w:val="28"/>
          <w:szCs w:val="28"/>
          <w:lang w:val="vi-VN" w:eastAsia="zh-CN"/>
        </w:rPr>
      </w:pPr>
      <w:r w:rsidRPr="00F74AF1">
        <w:rPr>
          <w:rFonts w:ascii="Times New Roman" w:eastAsia="Times New Roman" w:hAnsi="Times New Roman" w:cs="Times New Roman"/>
          <w:color w:val="000000" w:themeColor="text1"/>
          <w:sz w:val="28"/>
          <w:szCs w:val="28"/>
          <w:lang w:val="vi-VN" w:eastAsia="zh-CN"/>
        </w:rPr>
        <w:t xml:space="preserve">Người phát ngôn </w:t>
      </w:r>
      <w:r w:rsidR="007D674F" w:rsidRPr="007D674F">
        <w:rPr>
          <w:rFonts w:ascii="Times New Roman" w:eastAsia="DengXian Light" w:hAnsi="Times New Roman" w:cs="Times New Roman"/>
          <w:color w:val="000000"/>
          <w:kern w:val="2"/>
          <w:sz w:val="28"/>
          <w:szCs w:val="28"/>
          <w:lang w:val="vi-VN"/>
        </w:rPr>
        <w:t>MOFCOM</w:t>
      </w:r>
      <w:r w:rsidR="007D674F" w:rsidRPr="00F74AF1">
        <w:rPr>
          <w:rFonts w:ascii="Times New Roman" w:eastAsia="Times New Roman" w:hAnsi="Times New Roman" w:cs="Times New Roman"/>
          <w:color w:val="000000" w:themeColor="text1"/>
          <w:sz w:val="28"/>
          <w:szCs w:val="28"/>
          <w:lang w:val="vi-VN" w:eastAsia="zh-CN"/>
        </w:rPr>
        <w:t xml:space="preserve"> </w:t>
      </w:r>
      <w:r w:rsidRPr="00F74AF1">
        <w:rPr>
          <w:rFonts w:ascii="Times New Roman" w:eastAsia="Times New Roman" w:hAnsi="Times New Roman" w:cs="Times New Roman"/>
          <w:color w:val="000000" w:themeColor="text1"/>
          <w:sz w:val="28"/>
          <w:szCs w:val="28"/>
          <w:lang w:val="vi-VN" w:eastAsia="zh-CN"/>
        </w:rPr>
        <w:t>cho biết hợp tác Trung - Mỹ trong lĩnh vực máy bay và thương mại nông sản giữa Trung Quốc và Mỹ mang tính chất đôi bên cùng có lợi; đồng thời lưu ý rằng các nhóm công tác của hai bên sẽ tiếp tục duy trì liên lạc, cũng như khuyến khích và hướng dẫn doanh nghiệp hai nước tăng cường kết nối và mở rộng hợp tác trong các lĩnh vực này.</w:t>
      </w:r>
    </w:p>
    <w:p w14:paraId="67A0F5F4" w14:textId="77777777" w:rsidR="00144210" w:rsidRPr="005B2391" w:rsidRDefault="00144210" w:rsidP="00776F18">
      <w:pPr>
        <w:spacing w:before="40" w:after="40" w:line="360" w:lineRule="exact"/>
        <w:ind w:firstLine="720"/>
        <w:jc w:val="both"/>
        <w:rPr>
          <w:rFonts w:ascii="Times New Roman" w:eastAsia="Times New Roman" w:hAnsi="Times New Roman" w:cs="Times New Roman"/>
          <w:color w:val="000000" w:themeColor="text1"/>
          <w:sz w:val="28"/>
          <w:szCs w:val="28"/>
          <w:lang w:val="vi-VN" w:eastAsia="zh-CN"/>
        </w:rPr>
      </w:pPr>
    </w:p>
    <w:p w14:paraId="5AFBDB74" w14:textId="560D00A8" w:rsidR="008D754D" w:rsidRPr="00F74AF1" w:rsidRDefault="005736DF" w:rsidP="00776F18">
      <w:pPr>
        <w:snapToGrid w:val="0"/>
        <w:spacing w:before="40" w:after="40" w:line="360" w:lineRule="exact"/>
        <w:ind w:firstLine="720"/>
        <w:jc w:val="both"/>
        <w:rPr>
          <w:rFonts w:ascii="Times New Roman" w:hAnsi="Times New Roman" w:cs="Times New Roman"/>
          <w:b/>
          <w:color w:val="000000" w:themeColor="text1"/>
          <w:sz w:val="28"/>
          <w:szCs w:val="28"/>
          <w:lang w:val="vi-VN"/>
        </w:rPr>
      </w:pPr>
      <w:r w:rsidRPr="00F74AF1">
        <w:rPr>
          <w:rFonts w:ascii="Times New Roman" w:hAnsi="Times New Roman" w:cs="Times New Roman"/>
          <w:b/>
          <w:color w:val="000000" w:themeColor="text1"/>
          <w:sz w:val="28"/>
          <w:szCs w:val="28"/>
          <w:lang w:val="vi-VN"/>
        </w:rPr>
        <w:lastRenderedPageBreak/>
        <w:t xml:space="preserve">2. Với EU </w:t>
      </w:r>
    </w:p>
    <w:p w14:paraId="7FEC37E7" w14:textId="77777777" w:rsidR="00AA2E46" w:rsidRPr="00F74AF1" w:rsidRDefault="00FC7339" w:rsidP="00776F18">
      <w:pPr>
        <w:spacing w:before="40" w:after="40" w:line="360" w:lineRule="exact"/>
        <w:ind w:firstLine="720"/>
        <w:jc w:val="both"/>
        <w:rPr>
          <w:rFonts w:ascii="Times New Roman" w:eastAsia="Times New Roman" w:hAnsi="Times New Roman" w:cs="Times New Roman"/>
          <w:color w:val="000000" w:themeColor="text1"/>
          <w:sz w:val="28"/>
          <w:szCs w:val="28"/>
          <w:lang w:val="vi-VN" w:eastAsia="zh-CN"/>
        </w:rPr>
      </w:pPr>
      <w:r w:rsidRPr="00F74AF1">
        <w:rPr>
          <w:rFonts w:ascii="Times New Roman" w:eastAsia="Times New Roman" w:hAnsi="Times New Roman" w:cs="Times New Roman"/>
          <w:color w:val="000000" w:themeColor="text1"/>
          <w:sz w:val="28"/>
          <w:szCs w:val="28"/>
          <w:lang w:val="vi-VN" w:eastAsia="zh-CN"/>
        </w:rPr>
        <w:t>Ngày 08/6/2026, trả lời câu hỏi của phóng viên về đề xuất mà EU đang thúc đẩy, theo đó yêu cầu các doanh nghiệp tránh tình trạng “phụ thuộc quá mức” vào chuỗi cung ứng và động thái này diễn ra trong bối cảnh EU đang tìm cách tái định hình quan hệ thương mại với Trung Quốc, người ngôn Bộ Ngoại giao Trung Quốc Lâm Kiếm</w:t>
      </w:r>
      <w:r w:rsidR="003B4022" w:rsidRPr="00F74AF1">
        <w:rPr>
          <w:rFonts w:ascii="Times New Roman" w:eastAsia="Times New Roman" w:hAnsi="Times New Roman" w:cs="Times New Roman"/>
          <w:color w:val="000000" w:themeColor="text1"/>
          <w:sz w:val="28"/>
          <w:szCs w:val="28"/>
          <w:lang w:val="vi-VN" w:eastAsia="zh-CN"/>
        </w:rPr>
        <w:t xml:space="preserve"> cho biết: </w:t>
      </w:r>
    </w:p>
    <w:p w14:paraId="698DFB52" w14:textId="0AC1D9E5" w:rsidR="00AA2E46" w:rsidRPr="00F74AF1" w:rsidRDefault="003B4022" w:rsidP="00776F18">
      <w:pPr>
        <w:spacing w:before="40" w:after="40" w:line="360" w:lineRule="exact"/>
        <w:ind w:firstLine="720"/>
        <w:jc w:val="both"/>
        <w:rPr>
          <w:rFonts w:ascii="Times New Roman" w:eastAsia="Times New Roman" w:hAnsi="Times New Roman" w:cs="Times New Roman"/>
          <w:color w:val="000000" w:themeColor="text1"/>
          <w:sz w:val="28"/>
          <w:szCs w:val="28"/>
          <w:lang w:val="vi-VN" w:eastAsia="zh-CN"/>
        </w:rPr>
      </w:pPr>
      <w:r w:rsidRPr="00F74AF1">
        <w:rPr>
          <w:rFonts w:ascii="Times New Roman" w:eastAsia="Times New Roman" w:hAnsi="Times New Roman" w:cs="Times New Roman"/>
          <w:color w:val="000000" w:themeColor="text1"/>
          <w:sz w:val="28"/>
          <w:szCs w:val="28"/>
          <w:lang w:val="vi-VN" w:eastAsia="zh-CN"/>
        </w:rPr>
        <w:t xml:space="preserve">(i) </w:t>
      </w:r>
      <w:r w:rsidR="00FC7339" w:rsidRPr="00F74AF1">
        <w:rPr>
          <w:rFonts w:ascii="Times New Roman" w:eastAsia="Times New Roman" w:hAnsi="Times New Roman" w:cs="Times New Roman"/>
          <w:color w:val="000000" w:themeColor="text1"/>
          <w:sz w:val="28"/>
          <w:szCs w:val="28"/>
          <w:lang w:val="vi-VN" w:eastAsia="zh-CN"/>
        </w:rPr>
        <w:t>Trung Quốc đã nhiều lần nhấn mạnh rằng sự gắn kết sâu sắc giữa Trung Quốc và EU trong chuỗi công nghiệp và chuỗi cung ứng là kết quả tất yếu của toàn cầu hóa kinh tế và sự vận hành của các quy luật thị trường. Điều này hoàn toàn phù hợp với l</w:t>
      </w:r>
      <w:r w:rsidRPr="00F74AF1">
        <w:rPr>
          <w:rFonts w:ascii="Times New Roman" w:eastAsia="Times New Roman" w:hAnsi="Times New Roman" w:cs="Times New Roman"/>
          <w:color w:val="000000" w:themeColor="text1"/>
          <w:sz w:val="28"/>
          <w:szCs w:val="28"/>
          <w:lang w:val="vi-VN" w:eastAsia="zh-CN"/>
        </w:rPr>
        <w:t>ợi ích của doanh nghiệp hai bên</w:t>
      </w:r>
      <w:r w:rsidR="00AA2E46" w:rsidRPr="00F74AF1">
        <w:rPr>
          <w:rFonts w:ascii="Times New Roman" w:eastAsia="Times New Roman" w:hAnsi="Times New Roman" w:cs="Times New Roman"/>
          <w:color w:val="000000" w:themeColor="text1"/>
          <w:sz w:val="28"/>
          <w:szCs w:val="28"/>
          <w:lang w:val="vi-VN" w:eastAsia="zh-CN"/>
        </w:rPr>
        <w:t xml:space="preserve">. </w:t>
      </w:r>
    </w:p>
    <w:p w14:paraId="5CDBA4F2" w14:textId="77777777" w:rsidR="00AA2E46" w:rsidRPr="00F74AF1" w:rsidRDefault="003B4022" w:rsidP="00776F18">
      <w:pPr>
        <w:spacing w:before="40" w:after="40" w:line="360" w:lineRule="exact"/>
        <w:ind w:firstLine="720"/>
        <w:jc w:val="both"/>
        <w:rPr>
          <w:rFonts w:ascii="Times New Roman" w:eastAsia="Times New Roman" w:hAnsi="Times New Roman" w:cs="Times New Roman"/>
          <w:color w:val="000000" w:themeColor="text1"/>
          <w:sz w:val="28"/>
          <w:szCs w:val="28"/>
          <w:lang w:val="vi-VN" w:eastAsia="zh-CN"/>
        </w:rPr>
      </w:pPr>
      <w:r w:rsidRPr="00F74AF1">
        <w:rPr>
          <w:rFonts w:ascii="Times New Roman" w:eastAsia="Times New Roman" w:hAnsi="Times New Roman" w:cs="Times New Roman"/>
          <w:color w:val="000000" w:themeColor="text1"/>
          <w:sz w:val="28"/>
          <w:szCs w:val="28"/>
          <w:lang w:val="vi-VN" w:eastAsia="zh-CN"/>
        </w:rPr>
        <w:t xml:space="preserve">(ii) Về bản chất, </w:t>
      </w:r>
      <w:r w:rsidR="00FC7339" w:rsidRPr="00F74AF1">
        <w:rPr>
          <w:rFonts w:ascii="Times New Roman" w:eastAsia="Times New Roman" w:hAnsi="Times New Roman" w:cs="Times New Roman"/>
          <w:color w:val="000000" w:themeColor="text1"/>
          <w:sz w:val="28"/>
          <w:szCs w:val="28"/>
          <w:lang w:val="vi-VN" w:eastAsia="zh-CN"/>
        </w:rPr>
        <w:t xml:space="preserve">việc các doanh nghiệp châu Âu lựa chọn đối tác dựa trên các yếu tố như chi phí sản xuất, trình độ công nghệ và hiệu quả vận hành là những quyết định kinh doanh bình thường, không thể bị coi là “phụ thuộc quá mức”. Khái niệm “đa dạng hóa” mà EU đưa ra, xét cho cùng, chẳng khác nào một hình thức </w:t>
      </w:r>
      <w:r w:rsidRPr="00F74AF1">
        <w:rPr>
          <w:rFonts w:ascii="Times New Roman" w:eastAsia="Times New Roman" w:hAnsi="Times New Roman" w:cs="Times New Roman"/>
          <w:color w:val="000000" w:themeColor="text1"/>
          <w:sz w:val="28"/>
          <w:szCs w:val="28"/>
          <w:lang w:val="vi-VN" w:eastAsia="zh-CN"/>
        </w:rPr>
        <w:t xml:space="preserve">khác </w:t>
      </w:r>
      <w:r w:rsidR="00FC7339" w:rsidRPr="00F74AF1">
        <w:rPr>
          <w:rFonts w:ascii="Times New Roman" w:eastAsia="Times New Roman" w:hAnsi="Times New Roman" w:cs="Times New Roman"/>
          <w:color w:val="000000" w:themeColor="text1"/>
          <w:sz w:val="28"/>
          <w:szCs w:val="28"/>
          <w:lang w:val="vi-VN" w:eastAsia="zh-CN"/>
        </w:rPr>
        <w:t>của chủ nghĩa bảo hộ</w:t>
      </w:r>
      <w:r w:rsidRPr="00F74AF1">
        <w:rPr>
          <w:rFonts w:ascii="Times New Roman" w:eastAsia="Times New Roman" w:hAnsi="Times New Roman" w:cs="Times New Roman"/>
          <w:color w:val="000000" w:themeColor="text1"/>
          <w:sz w:val="28"/>
          <w:szCs w:val="28"/>
          <w:lang w:val="vi-VN" w:eastAsia="zh-CN"/>
        </w:rPr>
        <w:t xml:space="preserve">. Những biện pháp như vậy </w:t>
      </w:r>
      <w:r w:rsidR="00FC7339" w:rsidRPr="00F74AF1">
        <w:rPr>
          <w:rFonts w:ascii="Times New Roman" w:eastAsia="Times New Roman" w:hAnsi="Times New Roman" w:cs="Times New Roman"/>
          <w:color w:val="000000" w:themeColor="text1"/>
          <w:sz w:val="28"/>
          <w:szCs w:val="28"/>
          <w:lang w:val="vi-VN" w:eastAsia="zh-CN"/>
        </w:rPr>
        <w:t>không những không giúp nâng cao năng lực cạnh tranh thực chất của nền công nghiệp châu Âu, mà còn đi ngược lại với những nguyên tắc mà chính EU vẫn thường xuyên đề cao, bao gồm kinh tế thị trường, cạnh tranh công bằng và</w:t>
      </w:r>
      <w:r w:rsidRPr="00F74AF1">
        <w:rPr>
          <w:rFonts w:ascii="Times New Roman" w:eastAsia="Times New Roman" w:hAnsi="Times New Roman" w:cs="Times New Roman"/>
          <w:color w:val="000000" w:themeColor="text1"/>
          <w:sz w:val="28"/>
          <w:szCs w:val="28"/>
          <w:lang w:val="vi-VN" w:eastAsia="zh-CN"/>
        </w:rPr>
        <w:t xml:space="preserve"> tự do thương mại</w:t>
      </w:r>
      <w:r w:rsidR="00AA2E46" w:rsidRPr="00F74AF1">
        <w:rPr>
          <w:rFonts w:ascii="Times New Roman" w:eastAsia="Times New Roman" w:hAnsi="Times New Roman" w:cs="Times New Roman"/>
          <w:color w:val="000000" w:themeColor="text1"/>
          <w:sz w:val="28"/>
          <w:szCs w:val="28"/>
          <w:lang w:val="vi-VN" w:eastAsia="zh-CN"/>
        </w:rPr>
        <w:t xml:space="preserve">. </w:t>
      </w:r>
    </w:p>
    <w:p w14:paraId="3C1B652E" w14:textId="074241B4" w:rsidR="00776F18" w:rsidRPr="00776F18" w:rsidRDefault="003B4022" w:rsidP="00776F18">
      <w:pPr>
        <w:spacing w:before="40" w:after="40" w:line="360" w:lineRule="exact"/>
        <w:ind w:firstLine="720"/>
        <w:jc w:val="both"/>
        <w:rPr>
          <w:rFonts w:ascii="Times New Roman" w:eastAsia="Times New Roman" w:hAnsi="Times New Roman" w:cs="Times New Roman"/>
          <w:color w:val="000000" w:themeColor="text1"/>
          <w:sz w:val="28"/>
          <w:szCs w:val="28"/>
          <w:lang w:val="vi-VN" w:eastAsia="zh-CN"/>
        </w:rPr>
      </w:pPr>
      <w:r w:rsidRPr="00F74AF1">
        <w:rPr>
          <w:rFonts w:ascii="Times New Roman" w:eastAsia="Times New Roman" w:hAnsi="Times New Roman" w:cs="Times New Roman"/>
          <w:color w:val="000000" w:themeColor="text1"/>
          <w:sz w:val="28"/>
          <w:szCs w:val="28"/>
          <w:lang w:val="vi-VN" w:eastAsia="zh-CN"/>
        </w:rPr>
        <w:t>(iii) Q</w:t>
      </w:r>
      <w:r w:rsidR="00FC7339" w:rsidRPr="00F74AF1">
        <w:rPr>
          <w:rFonts w:ascii="Times New Roman" w:eastAsia="Times New Roman" w:hAnsi="Times New Roman" w:cs="Times New Roman"/>
          <w:color w:val="000000" w:themeColor="text1"/>
          <w:sz w:val="28"/>
          <w:szCs w:val="28"/>
          <w:lang w:val="vi-VN" w:eastAsia="zh-CN"/>
        </w:rPr>
        <w:t>uan hệ kinh tế - thương mại Trung Quốc - EU không phải là một cuộc chơi được - mất, mà là sân chơi mà hai bên hoàn toàn có thể cùng nhau tìm kiếm giải pháp đôi bên cùng có lợi.</w:t>
      </w:r>
      <w:r w:rsidRPr="00F74AF1">
        <w:rPr>
          <w:rFonts w:ascii="Times New Roman" w:eastAsia="Times New Roman" w:hAnsi="Times New Roman" w:cs="Times New Roman"/>
          <w:color w:val="000000" w:themeColor="text1"/>
          <w:sz w:val="28"/>
          <w:szCs w:val="28"/>
          <w:lang w:val="vi-VN" w:eastAsia="zh-CN"/>
        </w:rPr>
        <w:t xml:space="preserve"> </w:t>
      </w:r>
      <w:r w:rsidR="00FC7339" w:rsidRPr="00F74AF1">
        <w:rPr>
          <w:rFonts w:ascii="Times New Roman" w:eastAsia="Times New Roman" w:hAnsi="Times New Roman" w:cs="Times New Roman"/>
          <w:color w:val="000000" w:themeColor="text1"/>
          <w:sz w:val="28"/>
          <w:szCs w:val="28"/>
          <w:lang w:val="vi-VN" w:eastAsia="zh-CN"/>
        </w:rPr>
        <w:t xml:space="preserve">Trung Quốc luôn có thái độ cởi mở và tích cực trong việc giải quyết các bất đồng kinh tế - thương mại với EU. Trung Quốc hy vọng phía EU sẽ đáp lại thiện chí đó, cùng nhau hành động, thông qua đối thoại và thương lượng để giải quyết các vướng mắc còn tồn tại. </w:t>
      </w:r>
    </w:p>
    <w:p w14:paraId="0B1EDFAA" w14:textId="4E74A09E" w:rsidR="008D754D" w:rsidRPr="00F74AF1" w:rsidRDefault="00183FEC" w:rsidP="00776F18">
      <w:pPr>
        <w:snapToGrid w:val="0"/>
        <w:spacing w:before="40" w:after="40" w:line="360" w:lineRule="exact"/>
        <w:ind w:firstLine="720"/>
        <w:jc w:val="both"/>
        <w:rPr>
          <w:rFonts w:ascii="Times New Roman" w:hAnsi="Times New Roman" w:cs="Times New Roman"/>
          <w:b/>
          <w:color w:val="000000" w:themeColor="text1"/>
          <w:sz w:val="28"/>
          <w:szCs w:val="28"/>
          <w:lang w:val="vi-VN"/>
        </w:rPr>
      </w:pPr>
      <w:r w:rsidRPr="00F74AF1">
        <w:rPr>
          <w:rFonts w:ascii="Times New Roman" w:hAnsi="Times New Roman" w:cs="Times New Roman"/>
          <w:b/>
          <w:color w:val="000000" w:themeColor="text1"/>
          <w:sz w:val="28"/>
          <w:szCs w:val="28"/>
          <w:lang w:val="vi-VN"/>
        </w:rPr>
        <w:t xml:space="preserve">3. </w:t>
      </w:r>
      <w:r w:rsidR="008D754D" w:rsidRPr="00F74AF1">
        <w:rPr>
          <w:rFonts w:ascii="Times New Roman" w:hAnsi="Times New Roman" w:cs="Times New Roman"/>
          <w:b/>
          <w:color w:val="000000" w:themeColor="text1"/>
          <w:sz w:val="28"/>
          <w:szCs w:val="28"/>
          <w:lang w:val="vi-VN"/>
        </w:rPr>
        <w:t xml:space="preserve">Với Úc </w:t>
      </w:r>
    </w:p>
    <w:p w14:paraId="7186F562" w14:textId="1EAE0148" w:rsidR="008D754D" w:rsidRPr="00F74AF1" w:rsidRDefault="00A72FF3" w:rsidP="00776F18">
      <w:pPr>
        <w:shd w:val="clear" w:color="auto" w:fill="FFFFFF"/>
        <w:spacing w:before="40" w:after="40" w:line="360" w:lineRule="exact"/>
        <w:ind w:firstLine="720"/>
        <w:jc w:val="both"/>
        <w:rPr>
          <w:rFonts w:ascii="Times New Roman" w:eastAsia="Times New Roman" w:hAnsi="Times New Roman" w:cs="Times New Roman"/>
          <w:color w:val="000000" w:themeColor="text1"/>
          <w:sz w:val="28"/>
          <w:szCs w:val="28"/>
          <w:lang w:val="vi-VN" w:eastAsia="zh-CN"/>
        </w:rPr>
      </w:pPr>
      <w:r w:rsidRPr="00F74AF1">
        <w:rPr>
          <w:rFonts w:ascii="Times New Roman" w:eastAsia="Times New Roman" w:hAnsi="Times New Roman" w:cs="Times New Roman"/>
          <w:color w:val="000000" w:themeColor="text1"/>
          <w:sz w:val="28"/>
          <w:szCs w:val="28"/>
          <w:lang w:val="vi-VN" w:eastAsia="zh-CN"/>
        </w:rPr>
        <w:t xml:space="preserve">- </w:t>
      </w:r>
      <w:r w:rsidR="008D754D" w:rsidRPr="00F74AF1">
        <w:rPr>
          <w:rFonts w:ascii="Times New Roman" w:eastAsia="Times New Roman" w:hAnsi="Times New Roman" w:cs="Times New Roman"/>
          <w:color w:val="000000" w:themeColor="text1"/>
          <w:sz w:val="28"/>
          <w:szCs w:val="28"/>
          <w:lang w:val="vi-VN" w:eastAsia="zh-CN"/>
        </w:rPr>
        <w:t xml:space="preserve">Theo cơ chế biện pháp tự vệ đối với thịt bò, lượng thịt bò nhập khẩu từ Australia tính đến ngày 18/6/2026 đã đạt 100% hạn ngạch theo quy định của Thông báo của </w:t>
      </w:r>
      <w:r w:rsidR="007D674F" w:rsidRPr="007D674F">
        <w:rPr>
          <w:rFonts w:ascii="Times New Roman" w:eastAsia="DengXian Light" w:hAnsi="Times New Roman" w:cs="Times New Roman"/>
          <w:color w:val="000000"/>
          <w:kern w:val="2"/>
          <w:sz w:val="28"/>
          <w:szCs w:val="28"/>
          <w:lang w:val="vi-VN"/>
        </w:rPr>
        <w:t>MOFCOM</w:t>
      </w:r>
      <w:r w:rsidR="007D674F" w:rsidRPr="00F74AF1">
        <w:rPr>
          <w:rFonts w:ascii="Times New Roman" w:eastAsia="Times New Roman" w:hAnsi="Times New Roman" w:cs="Times New Roman"/>
          <w:color w:val="000000" w:themeColor="text1"/>
          <w:sz w:val="28"/>
          <w:szCs w:val="28"/>
          <w:lang w:val="vi-VN" w:eastAsia="zh-CN"/>
        </w:rPr>
        <w:t xml:space="preserve"> </w:t>
      </w:r>
      <w:r w:rsidR="008D754D" w:rsidRPr="00F74AF1">
        <w:rPr>
          <w:rFonts w:ascii="Times New Roman" w:eastAsia="Times New Roman" w:hAnsi="Times New Roman" w:cs="Times New Roman"/>
          <w:color w:val="000000" w:themeColor="text1"/>
          <w:sz w:val="28"/>
          <w:szCs w:val="28"/>
          <w:lang w:val="vi-VN" w:eastAsia="zh-CN"/>
        </w:rPr>
        <w:t>số 87 năm 2025.</w:t>
      </w:r>
    </w:p>
    <w:p w14:paraId="33128F52" w14:textId="183532F0" w:rsidR="00A72FF3" w:rsidRPr="00F74AF1" w:rsidRDefault="008D754D" w:rsidP="00776F18">
      <w:pPr>
        <w:shd w:val="clear" w:color="auto" w:fill="FFFFFF"/>
        <w:spacing w:before="40" w:after="40" w:line="360" w:lineRule="exact"/>
        <w:ind w:firstLine="720"/>
        <w:jc w:val="both"/>
        <w:rPr>
          <w:rFonts w:ascii="Times New Roman" w:eastAsia="Times New Roman" w:hAnsi="Times New Roman" w:cs="Times New Roman"/>
          <w:color w:val="000000" w:themeColor="text1"/>
          <w:sz w:val="28"/>
          <w:szCs w:val="28"/>
          <w:lang w:val="vi-VN" w:eastAsia="zh-CN"/>
        </w:rPr>
      </w:pPr>
      <w:r w:rsidRPr="00F74AF1">
        <w:rPr>
          <w:rFonts w:ascii="Times New Roman" w:eastAsia="Times New Roman" w:hAnsi="Times New Roman" w:cs="Times New Roman"/>
          <w:color w:val="000000" w:themeColor="text1"/>
          <w:sz w:val="28"/>
          <w:szCs w:val="28"/>
          <w:lang w:val="vi-VN" w:eastAsia="zh-CN"/>
        </w:rPr>
        <w:t>Căn cứ Thông báo số 87 năm 2025 của</w:t>
      </w:r>
      <w:r w:rsidR="007D674F" w:rsidRPr="007D674F">
        <w:rPr>
          <w:rFonts w:ascii="Times New Roman" w:eastAsia="DengXian Light" w:hAnsi="Times New Roman" w:cs="Times New Roman"/>
          <w:color w:val="000000"/>
          <w:kern w:val="2"/>
          <w:sz w:val="28"/>
          <w:szCs w:val="28"/>
          <w:lang w:val="vi-VN"/>
        </w:rPr>
        <w:t xml:space="preserve"> MOFCOM</w:t>
      </w:r>
      <w:r w:rsidRPr="00F74AF1">
        <w:rPr>
          <w:rFonts w:ascii="Times New Roman" w:eastAsia="Times New Roman" w:hAnsi="Times New Roman" w:cs="Times New Roman"/>
          <w:color w:val="000000" w:themeColor="text1"/>
          <w:sz w:val="28"/>
          <w:szCs w:val="28"/>
          <w:lang w:val="vi-VN" w:eastAsia="zh-CN"/>
        </w:rPr>
        <w:t>, kể từ ngày thứ ba sau khi lượng nhập khẩu thịt bò từ Australia đạt mức 100% hạn ngạch (từ 00:00 ngày 20/6), các lô thịt bò nhập khẩu từ Australia sẽ bị áp dụng thêm mức thuế bổ sung 55% trên cơ sở thuế suất hiện hành.</w:t>
      </w:r>
    </w:p>
    <w:p w14:paraId="61EDAA5A" w14:textId="28879F3D" w:rsidR="007E0834" w:rsidRPr="00F74AF1" w:rsidRDefault="00A72FF3" w:rsidP="00776F18">
      <w:pPr>
        <w:shd w:val="clear" w:color="auto" w:fill="FFFFFF"/>
        <w:spacing w:before="40" w:after="40" w:line="360" w:lineRule="exact"/>
        <w:ind w:firstLine="720"/>
        <w:jc w:val="both"/>
        <w:rPr>
          <w:rFonts w:ascii="Times New Roman" w:eastAsia="Times New Roman" w:hAnsi="Times New Roman" w:cs="Times New Roman"/>
          <w:b/>
          <w:color w:val="000000" w:themeColor="text1"/>
          <w:sz w:val="28"/>
          <w:szCs w:val="28"/>
          <w:lang w:val="vi-VN" w:eastAsia="zh-CN"/>
        </w:rPr>
      </w:pPr>
      <w:r w:rsidRPr="00F74AF1">
        <w:rPr>
          <w:rFonts w:ascii="Times New Roman" w:eastAsia="Times New Roman" w:hAnsi="Times New Roman" w:cs="Times New Roman"/>
          <w:b/>
          <w:color w:val="000000" w:themeColor="text1"/>
          <w:sz w:val="28"/>
          <w:szCs w:val="28"/>
          <w:lang w:val="vi-VN" w:eastAsia="zh-CN"/>
        </w:rPr>
        <w:t xml:space="preserve">4. </w:t>
      </w:r>
      <w:r w:rsidR="00CB2C45" w:rsidRPr="00F74AF1">
        <w:rPr>
          <w:rFonts w:ascii="Times New Roman" w:eastAsia="Times New Roman" w:hAnsi="Times New Roman" w:cs="Times New Roman"/>
          <w:b/>
          <w:color w:val="000000" w:themeColor="text1"/>
          <w:sz w:val="28"/>
          <w:szCs w:val="28"/>
          <w:lang w:val="vi-VN" w:eastAsia="zh-CN"/>
        </w:rPr>
        <w:t xml:space="preserve">Với New Zealand </w:t>
      </w:r>
    </w:p>
    <w:p w14:paraId="4377ACCB" w14:textId="77777777" w:rsidR="00AA2E46" w:rsidRPr="00F74AF1" w:rsidRDefault="00AA2E46" w:rsidP="00776F18">
      <w:pPr>
        <w:shd w:val="clear" w:color="auto" w:fill="FFFFFF"/>
        <w:spacing w:before="40" w:after="40" w:line="360" w:lineRule="exact"/>
        <w:ind w:firstLine="720"/>
        <w:jc w:val="both"/>
        <w:rPr>
          <w:rFonts w:ascii="Times New Roman" w:eastAsia="Times New Roman" w:hAnsi="Times New Roman" w:cs="Times New Roman"/>
          <w:color w:val="000000" w:themeColor="text1"/>
          <w:sz w:val="28"/>
          <w:szCs w:val="28"/>
          <w:lang w:val="vi-VN" w:eastAsia="zh-CN"/>
        </w:rPr>
      </w:pPr>
      <w:r w:rsidRPr="00F74AF1">
        <w:rPr>
          <w:rFonts w:ascii="Times New Roman" w:eastAsia="Times New Roman" w:hAnsi="Times New Roman" w:cs="Times New Roman"/>
          <w:color w:val="000000" w:themeColor="text1"/>
          <w:sz w:val="28"/>
          <w:szCs w:val="28"/>
          <w:lang w:val="vi-VN" w:eastAsia="zh-CN"/>
        </w:rPr>
        <w:t>Ngày 05/6/2026, Thứ trưởng Bộ Thương mại Trung Quốc Lý Thành Cương và Thứ trưởng Bộ Ngoại giao và Thương mại New Zealand Maurice đã đồng chủ trì cuộc họp Ủy ban Kinh tế và Thương mại chung Trung Quốc - New Zealand lần thứ 34 tại Bắc Kinh.</w:t>
      </w:r>
    </w:p>
    <w:p w14:paraId="612CCA6D" w14:textId="481C8FDB" w:rsidR="00AA2E46" w:rsidRPr="00F74AF1" w:rsidRDefault="00AA2E46" w:rsidP="00776F18">
      <w:pPr>
        <w:shd w:val="clear" w:color="auto" w:fill="FFFFFF"/>
        <w:spacing w:before="40" w:after="40" w:line="360" w:lineRule="exact"/>
        <w:ind w:firstLine="720"/>
        <w:jc w:val="both"/>
        <w:rPr>
          <w:rFonts w:ascii="Times New Roman" w:eastAsia="Times New Roman" w:hAnsi="Times New Roman" w:cs="Times New Roman"/>
          <w:color w:val="000000" w:themeColor="text1"/>
          <w:sz w:val="28"/>
          <w:szCs w:val="28"/>
          <w:lang w:val="vi-VN" w:eastAsia="zh-CN"/>
        </w:rPr>
      </w:pPr>
      <w:r w:rsidRPr="00F74AF1">
        <w:rPr>
          <w:rFonts w:ascii="Times New Roman" w:eastAsia="Times New Roman" w:hAnsi="Times New Roman" w:cs="Times New Roman"/>
          <w:color w:val="000000" w:themeColor="text1"/>
          <w:sz w:val="28"/>
          <w:szCs w:val="28"/>
          <w:lang w:val="vi-VN" w:eastAsia="zh-CN"/>
        </w:rPr>
        <w:lastRenderedPageBreak/>
        <w:t>Thứ trưởng Bộ Thương mại Trung Quốc Lý Thành Cương cho biết: (i) Cả hai bên nên tận dụng tối đa vai trò của cơ chế Ủy ban chung để thúc đẩy hơn nữa hợp tác thương mại và đầu tư, cùng nhau đẩy mạnh đàm phán về danh mục loại trừ đối với thương mại dịch vụ theo hiệp định thương mại tự do; (ii) Trong bối cảnh kinh tế và thương mại quốc tế hiện nay, Trung Quốc và New Zealand cần cùng nhau bảo vệ hệ thống thương mại đa phương với WTO là hạt nhân và tăng cường hợp tác trong khuôn khổ khu vực như APEC, góp phần thúc đẩy sự ổn định và thịnh vượng của khu vực và toàn cầu.</w:t>
      </w:r>
    </w:p>
    <w:p w14:paraId="75D33A7C" w14:textId="3B0C2BD5" w:rsidR="00AA2E46" w:rsidRPr="00F74AF1" w:rsidRDefault="00AA2E46" w:rsidP="00776F18">
      <w:pPr>
        <w:shd w:val="clear" w:color="auto" w:fill="FFFFFF"/>
        <w:spacing w:before="40" w:after="40" w:line="360" w:lineRule="exact"/>
        <w:ind w:firstLine="720"/>
        <w:jc w:val="both"/>
        <w:rPr>
          <w:rFonts w:ascii="Times New Roman" w:eastAsia="Times New Roman" w:hAnsi="Times New Roman" w:cs="Times New Roman"/>
          <w:color w:val="000000" w:themeColor="text1"/>
          <w:sz w:val="28"/>
          <w:szCs w:val="28"/>
          <w:lang w:val="vi-VN" w:eastAsia="zh-CN"/>
        </w:rPr>
      </w:pPr>
      <w:r w:rsidRPr="00F74AF1">
        <w:rPr>
          <w:rFonts w:ascii="Times New Roman" w:eastAsia="Times New Roman" w:hAnsi="Times New Roman" w:cs="Times New Roman"/>
          <w:color w:val="000000" w:themeColor="text1"/>
          <w:sz w:val="28"/>
          <w:szCs w:val="28"/>
          <w:lang w:val="vi-VN" w:eastAsia="zh-CN"/>
        </w:rPr>
        <w:t xml:space="preserve">Thứ trưởng Bộ Ngoại giao và Thương mại New Zealand Maurice khẳng định: (i) Trung Quốc từ lâu đã duy trì là đối tác thương mại lớn nhất và cung cấp nguồn cung cấp sinh viên quốc tế lớn nhất của New Zealand. Trước tình hình quốc tế phức tạp và bất ổn hiện nay, sự tăng trưởng kinh tế ổn định của Trung Quốc vô cùng quan trọng đối với New Zealand; (ii) New Zealand sẵn sàng mở rộng hơn nữa hợp tác kinh tế và thương mại song phương, đẩy nhanh đàm phán về danh sách loại trừ đối với thương mại dịch vụ, và hoan nghênh thêm nhiều doanh nghiệp Trung Quốc đầu tư và kinh doanh tại New Zealand. </w:t>
      </w:r>
    </w:p>
    <w:p w14:paraId="707B1A15" w14:textId="77777777" w:rsidR="00AA2E46" w:rsidRPr="00F74AF1" w:rsidRDefault="00B97283" w:rsidP="00776F18">
      <w:pPr>
        <w:shd w:val="clear" w:color="auto" w:fill="FFFFFF"/>
        <w:spacing w:before="40" w:after="40" w:line="360" w:lineRule="exact"/>
        <w:ind w:firstLine="720"/>
        <w:jc w:val="both"/>
        <w:rPr>
          <w:rFonts w:ascii="Times New Roman" w:eastAsia="Times New Roman" w:hAnsi="Times New Roman" w:cs="Times New Roman"/>
          <w:b/>
          <w:color w:val="000000" w:themeColor="text1"/>
          <w:sz w:val="28"/>
          <w:szCs w:val="28"/>
          <w:lang w:val="vi-VN" w:eastAsia="zh-CN"/>
        </w:rPr>
      </w:pPr>
      <w:r w:rsidRPr="00F74AF1">
        <w:rPr>
          <w:rFonts w:ascii="Times New Roman" w:eastAsia="Times New Roman" w:hAnsi="Times New Roman" w:cs="Times New Roman"/>
          <w:b/>
          <w:color w:val="000000" w:themeColor="text1"/>
          <w:sz w:val="28"/>
          <w:szCs w:val="28"/>
          <w:lang w:val="vi-VN" w:eastAsia="zh-CN"/>
        </w:rPr>
        <w:t>5</w:t>
      </w:r>
      <w:r w:rsidR="005736DF" w:rsidRPr="00F74AF1">
        <w:rPr>
          <w:rFonts w:ascii="Times New Roman" w:eastAsia="Times New Roman" w:hAnsi="Times New Roman" w:cs="Times New Roman"/>
          <w:b/>
          <w:color w:val="000000" w:themeColor="text1"/>
          <w:sz w:val="28"/>
          <w:szCs w:val="28"/>
          <w:lang w:val="vi-VN" w:eastAsia="zh-CN"/>
        </w:rPr>
        <w:t xml:space="preserve">. </w:t>
      </w:r>
      <w:r w:rsidR="00900919" w:rsidRPr="00F74AF1">
        <w:rPr>
          <w:rFonts w:ascii="Times New Roman" w:eastAsia="Times New Roman" w:hAnsi="Times New Roman" w:cs="Times New Roman"/>
          <w:b/>
          <w:color w:val="000000" w:themeColor="text1"/>
          <w:sz w:val="28"/>
          <w:szCs w:val="28"/>
          <w:lang w:val="vi-VN" w:eastAsia="zh-CN"/>
        </w:rPr>
        <w:t xml:space="preserve">Với Hàn Quốc </w:t>
      </w:r>
    </w:p>
    <w:p w14:paraId="0C930DA4" w14:textId="7EE46E80" w:rsidR="00AA2E46" w:rsidRPr="00F74AF1" w:rsidRDefault="00AA2E46" w:rsidP="00776F18">
      <w:pPr>
        <w:shd w:val="clear" w:color="auto" w:fill="FFFFFF"/>
        <w:spacing w:before="40" w:after="40" w:line="360" w:lineRule="exact"/>
        <w:ind w:firstLine="720"/>
        <w:jc w:val="both"/>
        <w:rPr>
          <w:rFonts w:ascii="Times New Roman" w:eastAsia="Times New Roman" w:hAnsi="Times New Roman" w:cs="Times New Roman"/>
          <w:b/>
          <w:color w:val="000000" w:themeColor="text1"/>
          <w:sz w:val="28"/>
          <w:szCs w:val="28"/>
          <w:lang w:val="vi-VN" w:eastAsia="zh-CN"/>
        </w:rPr>
      </w:pPr>
      <w:r w:rsidRPr="00F74AF1">
        <w:rPr>
          <w:rFonts w:ascii="Times New Roman" w:hAnsi="Times New Roman" w:cs="Times New Roman"/>
          <w:bCs/>
          <w:sz w:val="28"/>
          <w:szCs w:val="28"/>
          <w:lang w:val="vi-VN"/>
        </w:rPr>
        <w:t>- Ngày 25/6</w:t>
      </w:r>
      <w:r w:rsidR="00F975CE" w:rsidRPr="00B33927">
        <w:rPr>
          <w:rFonts w:ascii="Times New Roman" w:hAnsi="Times New Roman" w:cs="Times New Roman"/>
          <w:bCs/>
          <w:sz w:val="28"/>
          <w:szCs w:val="28"/>
          <w:lang w:val="vi-VN"/>
        </w:rPr>
        <w:t>/2026</w:t>
      </w:r>
      <w:r w:rsidRPr="00F74AF1">
        <w:rPr>
          <w:rFonts w:ascii="Times New Roman" w:hAnsi="Times New Roman" w:cs="Times New Roman"/>
          <w:bCs/>
          <w:sz w:val="28"/>
          <w:szCs w:val="28"/>
          <w:lang w:val="vi-VN"/>
        </w:rPr>
        <w:t>, Hội nghị lần thứ 7 của Ủy ban Liên hợp “Hiệp định Thương mại tự do (FTA) Trung - Hàn” đã được tổ chức tại Bắc Kinh. Hội nghị do ông Lý Thành Cương, Đại diện Đàm phán Thương mại Quốc tế kiêm Thứ trưởng Bộ Thương mại Trung Quốc và ông Yeo Han-koo, Trưởng đoàn đàm phán thương mại thuộc Bộ Công nghiệp, Thương mại và Tài nguyên Hàn Quốc đồng chủ trì, trong đó hai bên đã: (i) Cùng rà soát tình hình thực hiện Hiệp định Thương mại tự do Trung - Hàn, đánh giá cao những đóng góp của hiệp định trong việc thúc đẩy hội nhập chuỗi cung ứng và chuỗi công nghiệp giữa hai nước, cũng như tạo động lực cho tăng trưởng kinh tế; (ii) Tiến hành trao đổi sâu về một số vấn đề cụ thể phát sinh trong quá trình triển khai hiệp đị</w:t>
      </w:r>
      <w:r w:rsidR="00F975CE">
        <w:rPr>
          <w:rFonts w:ascii="Times New Roman" w:hAnsi="Times New Roman" w:cs="Times New Roman"/>
          <w:bCs/>
          <w:sz w:val="28"/>
          <w:szCs w:val="28"/>
          <w:lang w:val="vi-VN"/>
        </w:rPr>
        <w:t>nh</w:t>
      </w:r>
      <w:r w:rsidRPr="00F74AF1">
        <w:rPr>
          <w:rFonts w:ascii="Times New Roman" w:hAnsi="Times New Roman" w:cs="Times New Roman"/>
          <w:bCs/>
          <w:sz w:val="28"/>
          <w:szCs w:val="28"/>
          <w:lang w:val="vi-VN"/>
        </w:rPr>
        <w:t>; (iii) Nhất trí tiếp tục thúc đẩy thực hiện Hiệp định Thương mại tự do Trung - Hàn với chất lượng cao, sớm hoàn tất đàm phán giai đoạn hai của hiệp định, đồng thời tiếp tục nâng cao mức độ mở cửa trong lĩnh vực thương mại dịch vụ và đầu tư, mang lại nhiều lợi ích thiết thực hơn cho doanh nghiệp và người dân hai nước.</w:t>
      </w:r>
    </w:p>
    <w:p w14:paraId="71442058" w14:textId="2F0E4B0D" w:rsidR="002B70BE" w:rsidRPr="00F74AF1" w:rsidRDefault="00AA2E46" w:rsidP="00776F18">
      <w:pPr>
        <w:shd w:val="clear" w:color="auto" w:fill="FFFFFF"/>
        <w:spacing w:before="40" w:after="40" w:line="360" w:lineRule="exact"/>
        <w:ind w:firstLine="720"/>
        <w:jc w:val="both"/>
        <w:rPr>
          <w:rFonts w:ascii="Times New Roman" w:eastAsia="Times New Roman" w:hAnsi="Times New Roman" w:cs="Times New Roman"/>
          <w:color w:val="000000" w:themeColor="text1"/>
          <w:sz w:val="28"/>
          <w:szCs w:val="28"/>
          <w:lang w:val="vi-VN" w:eastAsia="zh-CN"/>
        </w:rPr>
      </w:pPr>
      <w:r w:rsidRPr="00F74AF1">
        <w:rPr>
          <w:rFonts w:ascii="Times New Roman" w:hAnsi="Times New Roman" w:cs="Times New Roman"/>
          <w:bCs/>
          <w:sz w:val="28"/>
          <w:szCs w:val="28"/>
          <w:lang w:val="vi-VN"/>
        </w:rPr>
        <w:t xml:space="preserve">Trước đó </w:t>
      </w:r>
      <w:r w:rsidR="00A72FF3" w:rsidRPr="00F74AF1">
        <w:rPr>
          <w:rFonts w:ascii="Times New Roman" w:eastAsia="Times New Roman" w:hAnsi="Times New Roman" w:cs="Times New Roman"/>
          <w:color w:val="000000" w:themeColor="text1"/>
          <w:sz w:val="28"/>
          <w:szCs w:val="28"/>
          <w:lang w:val="vi-VN" w:eastAsia="zh-CN"/>
        </w:rPr>
        <w:t xml:space="preserve">Trung Quốc và Hàn Quốc đã tiến hành </w:t>
      </w:r>
      <w:r w:rsidR="008D754D" w:rsidRPr="00F74AF1">
        <w:rPr>
          <w:rFonts w:ascii="Times New Roman" w:eastAsia="Times New Roman" w:hAnsi="Times New Roman" w:cs="Times New Roman"/>
          <w:color w:val="000000" w:themeColor="text1"/>
          <w:sz w:val="28"/>
          <w:szCs w:val="28"/>
          <w:lang w:val="vi-VN" w:eastAsia="zh-CN"/>
        </w:rPr>
        <w:t xml:space="preserve">vòng đàm phán thứ 15 giai đoạn hai của Hiệp định Thương mại tự do </w:t>
      </w:r>
      <w:r w:rsidRPr="00F74AF1">
        <w:rPr>
          <w:rFonts w:ascii="Times New Roman" w:eastAsia="Times New Roman" w:hAnsi="Times New Roman" w:cs="Times New Roman"/>
          <w:color w:val="000000" w:themeColor="text1"/>
          <w:sz w:val="28"/>
          <w:szCs w:val="28"/>
          <w:lang w:val="vi-VN" w:eastAsia="zh-CN"/>
        </w:rPr>
        <w:t xml:space="preserve">Trung - Hàn, trong đó </w:t>
      </w:r>
      <w:r w:rsidR="008D754D" w:rsidRPr="00F74AF1">
        <w:rPr>
          <w:rFonts w:ascii="Times New Roman" w:eastAsia="Times New Roman" w:hAnsi="Times New Roman" w:cs="Times New Roman"/>
          <w:color w:val="000000" w:themeColor="text1"/>
          <w:sz w:val="28"/>
          <w:szCs w:val="28"/>
          <w:lang w:val="vi-VN" w:eastAsia="zh-CN"/>
        </w:rPr>
        <w:t xml:space="preserve">tập trung thảo luận ba lĩnh vực chính gồm thương mại dịch vụ xuyên biên giới, đầu tư và dịch vụ tài chính, đồng thời trao đổi về văn bản hiệp định và mở cửa thị trường, với mục tiêu đạt tiến triển thực chất. </w:t>
      </w:r>
    </w:p>
    <w:p w14:paraId="5D2B706A" w14:textId="7D7041D8" w:rsidR="004B3E52" w:rsidRPr="00F74AF1" w:rsidRDefault="002B70BE" w:rsidP="00776F18">
      <w:pPr>
        <w:shd w:val="clear" w:color="auto" w:fill="FFFFFF"/>
        <w:spacing w:before="40" w:after="40" w:line="360" w:lineRule="exact"/>
        <w:ind w:firstLine="720"/>
        <w:jc w:val="both"/>
        <w:rPr>
          <w:rFonts w:ascii="Times New Roman" w:eastAsia="Times New Roman" w:hAnsi="Times New Roman" w:cs="Times New Roman"/>
          <w:color w:val="000000" w:themeColor="text1"/>
          <w:sz w:val="28"/>
          <w:szCs w:val="28"/>
          <w:lang w:val="vi-VN" w:eastAsia="zh-CN"/>
        </w:rPr>
      </w:pPr>
      <w:r w:rsidRPr="00F74AF1">
        <w:rPr>
          <w:rFonts w:ascii="Times New Roman" w:eastAsia="Times New Roman" w:hAnsi="Times New Roman" w:cs="Times New Roman"/>
          <w:color w:val="000000" w:themeColor="text1"/>
          <w:sz w:val="28"/>
          <w:szCs w:val="28"/>
          <w:lang w:val="vi-VN" w:eastAsia="zh-CN"/>
        </w:rPr>
        <w:t>- Bộ Địa chính và Giao thông Hàn Quốc cho biết đã đạt được thỏa thuận tăng thêm 70 thương quyền vận tải hàng không</w:t>
      </w:r>
      <w:r w:rsidRPr="00F74AF1">
        <w:rPr>
          <w:rStyle w:val="FootnoteReference"/>
          <w:rFonts w:ascii="Times New Roman" w:eastAsia="Times New Roman" w:hAnsi="Times New Roman" w:cs="Times New Roman"/>
          <w:color w:val="000000" w:themeColor="text1"/>
          <w:sz w:val="28"/>
          <w:szCs w:val="28"/>
          <w:lang w:eastAsia="zh-CN"/>
        </w:rPr>
        <w:footnoteReference w:id="3"/>
      </w:r>
      <w:r w:rsidRPr="00F74AF1">
        <w:rPr>
          <w:rFonts w:ascii="Times New Roman" w:eastAsia="Times New Roman" w:hAnsi="Times New Roman" w:cs="Times New Roman"/>
          <w:color w:val="000000" w:themeColor="text1"/>
          <w:sz w:val="28"/>
          <w:szCs w:val="28"/>
          <w:lang w:val="vi-VN" w:eastAsia="zh-CN"/>
        </w:rPr>
        <w:t xml:space="preserve"> với Trung Quốc trong đàm </w:t>
      </w:r>
      <w:r w:rsidRPr="00F74AF1">
        <w:rPr>
          <w:rFonts w:ascii="Times New Roman" w:eastAsia="Times New Roman" w:hAnsi="Times New Roman" w:cs="Times New Roman"/>
          <w:color w:val="000000" w:themeColor="text1"/>
          <w:sz w:val="28"/>
          <w:szCs w:val="28"/>
          <w:lang w:val="vi-VN" w:eastAsia="zh-CN"/>
        </w:rPr>
        <w:lastRenderedPageBreak/>
        <w:t>phán hàng không Hàn - Trung diễn ra tại Seoul từ ngày 27-28/5</w:t>
      </w:r>
      <w:r w:rsidR="004B3E52" w:rsidRPr="00F74AF1">
        <w:rPr>
          <w:rFonts w:ascii="Times New Roman" w:eastAsia="Times New Roman" w:hAnsi="Times New Roman" w:cs="Times New Roman"/>
          <w:color w:val="000000" w:themeColor="text1"/>
          <w:sz w:val="28"/>
          <w:szCs w:val="28"/>
          <w:lang w:val="vi-VN" w:eastAsia="zh-CN"/>
        </w:rPr>
        <w:t>/2026</w:t>
      </w:r>
      <w:r w:rsidRPr="00F74AF1">
        <w:rPr>
          <w:rFonts w:ascii="Times New Roman" w:eastAsia="Times New Roman" w:hAnsi="Times New Roman" w:cs="Times New Roman"/>
          <w:color w:val="000000" w:themeColor="text1"/>
          <w:sz w:val="28"/>
          <w:szCs w:val="28"/>
          <w:lang w:val="vi-VN" w:eastAsia="zh-CN"/>
        </w:rPr>
        <w:t>.</w:t>
      </w:r>
      <w:r w:rsidR="004B3E52" w:rsidRPr="00F74AF1">
        <w:rPr>
          <w:rFonts w:ascii="Times New Roman" w:eastAsia="Times New Roman" w:hAnsi="Times New Roman" w:cs="Times New Roman"/>
          <w:color w:val="000000" w:themeColor="text1"/>
          <w:sz w:val="28"/>
          <w:szCs w:val="28"/>
          <w:lang w:val="vi-VN" w:eastAsia="zh-CN"/>
        </w:rPr>
        <w:t xml:space="preserve"> </w:t>
      </w:r>
      <w:r w:rsidRPr="00F74AF1">
        <w:rPr>
          <w:rFonts w:ascii="Times New Roman" w:eastAsia="Times New Roman" w:hAnsi="Times New Roman" w:cs="Times New Roman"/>
          <w:color w:val="000000" w:themeColor="text1"/>
          <w:sz w:val="28"/>
          <w:szCs w:val="28"/>
          <w:lang w:val="vi-VN" w:eastAsia="zh-CN"/>
        </w:rPr>
        <w:t>Đây là lần mở rộng thương quyền vận tải đầu tiên giữa Hàn Quốc và Trung</w:t>
      </w:r>
      <w:r w:rsidR="00AA2E46" w:rsidRPr="00F74AF1">
        <w:rPr>
          <w:rFonts w:ascii="Times New Roman" w:eastAsia="Times New Roman" w:hAnsi="Times New Roman" w:cs="Times New Roman"/>
          <w:color w:val="000000" w:themeColor="text1"/>
          <w:sz w:val="28"/>
          <w:szCs w:val="28"/>
          <w:lang w:val="vi-VN" w:eastAsia="zh-CN"/>
        </w:rPr>
        <w:t xml:space="preserve"> Quốc sau 7 năm, kể từ năm 2019</w:t>
      </w:r>
      <w:r w:rsidRPr="00F74AF1">
        <w:rPr>
          <w:rFonts w:ascii="Times New Roman" w:eastAsia="Times New Roman" w:hAnsi="Times New Roman" w:cs="Times New Roman"/>
          <w:color w:val="000000" w:themeColor="text1"/>
          <w:sz w:val="28"/>
          <w:szCs w:val="28"/>
          <w:lang w:val="vi-VN" w:eastAsia="zh-CN"/>
        </w:rPr>
        <w:t>.</w:t>
      </w:r>
    </w:p>
    <w:p w14:paraId="50ABA6AA" w14:textId="26F1028E" w:rsidR="009F48BA" w:rsidRPr="00F74AF1" w:rsidRDefault="004B3E52" w:rsidP="00776F18">
      <w:pPr>
        <w:shd w:val="clear" w:color="auto" w:fill="FFFFFF"/>
        <w:spacing w:before="40" w:after="40" w:line="360" w:lineRule="exact"/>
        <w:ind w:firstLine="720"/>
        <w:jc w:val="both"/>
        <w:rPr>
          <w:rFonts w:ascii="Times New Roman" w:eastAsia="Times New Roman" w:hAnsi="Times New Roman" w:cs="Times New Roman"/>
          <w:color w:val="000000" w:themeColor="text1"/>
          <w:sz w:val="28"/>
          <w:szCs w:val="28"/>
          <w:lang w:val="vi-VN" w:eastAsia="zh-CN"/>
        </w:rPr>
      </w:pPr>
      <w:r w:rsidRPr="00F74AF1">
        <w:rPr>
          <w:rFonts w:ascii="Times New Roman" w:eastAsia="Times New Roman" w:hAnsi="Times New Roman" w:cs="Times New Roman"/>
          <w:color w:val="000000" w:themeColor="text1"/>
          <w:sz w:val="28"/>
          <w:szCs w:val="28"/>
          <w:lang w:val="vi-VN" w:eastAsia="zh-CN"/>
        </w:rPr>
        <w:t xml:space="preserve">Theo thỏa thuận trên, </w:t>
      </w:r>
      <w:r w:rsidR="009F48BA" w:rsidRPr="00F74AF1">
        <w:rPr>
          <w:rFonts w:ascii="Times New Roman" w:eastAsia="Times New Roman" w:hAnsi="Times New Roman" w:cs="Times New Roman"/>
          <w:color w:val="000000" w:themeColor="text1"/>
          <w:sz w:val="28"/>
          <w:szCs w:val="28"/>
          <w:lang w:val="vi-VN" w:eastAsia="zh-CN"/>
        </w:rPr>
        <w:t xml:space="preserve">quyền khai thác chuyến bay chở khách giữa hai nước sẽ tăng thêm 56 chuyến mỗi tuần, từ 608 lên 664 chuyến. Quyền khai thác chuyến bay chở hàng cũng tăng thêm 14 chuyến mỗi tuần, từ 54 lên 68 chuyến. </w:t>
      </w:r>
      <w:r w:rsidRPr="00F74AF1">
        <w:rPr>
          <w:rFonts w:ascii="Times New Roman" w:eastAsia="Times New Roman" w:hAnsi="Times New Roman" w:cs="Times New Roman"/>
          <w:color w:val="000000" w:themeColor="text1"/>
          <w:sz w:val="28"/>
          <w:szCs w:val="28"/>
          <w:lang w:val="vi-VN" w:eastAsia="zh-CN"/>
        </w:rPr>
        <w:t xml:space="preserve">Thỏa </w:t>
      </w:r>
      <w:r w:rsidR="009F48BA" w:rsidRPr="00F74AF1">
        <w:rPr>
          <w:rFonts w:ascii="Times New Roman" w:eastAsia="Times New Roman" w:hAnsi="Times New Roman" w:cs="Times New Roman"/>
          <w:color w:val="000000" w:themeColor="text1"/>
          <w:sz w:val="28"/>
          <w:szCs w:val="28"/>
          <w:lang w:val="vi-VN" w:eastAsia="zh-CN"/>
        </w:rPr>
        <w:t>thuận mới sẽ tạo điều kiện thuận lợi để tăng chuyến trên các đường bay có nhu cầu cao như Incheon - Thư</w:t>
      </w:r>
      <w:r w:rsidRPr="00F74AF1">
        <w:rPr>
          <w:rFonts w:ascii="Times New Roman" w:eastAsia="Times New Roman" w:hAnsi="Times New Roman" w:cs="Times New Roman"/>
          <w:color w:val="000000" w:themeColor="text1"/>
          <w:sz w:val="28"/>
          <w:szCs w:val="28"/>
          <w:lang w:val="vi-VN" w:eastAsia="zh-CN"/>
        </w:rPr>
        <w:t>ợng Hải và Incheon - Quảng Châu</w:t>
      </w:r>
      <w:r w:rsidR="009F48BA" w:rsidRPr="00F74AF1">
        <w:rPr>
          <w:rFonts w:ascii="Times New Roman" w:eastAsia="Times New Roman" w:hAnsi="Times New Roman" w:cs="Times New Roman"/>
          <w:color w:val="000000" w:themeColor="text1"/>
          <w:sz w:val="28"/>
          <w:szCs w:val="28"/>
          <w:lang w:val="vi-VN" w:eastAsia="zh-CN"/>
        </w:rPr>
        <w:t xml:space="preserve">. Ngoài ra, các đường bay từ các sân bay địa phương của Hàn Quốc, trong đó có Busan và Cheongju, tới 10 thành phố của Trung Quốc như Quảng Châu, Thành Đô, Thâm Quyến, Trùng Khánh và Tây An cũng sẽ được mở rộng. </w:t>
      </w:r>
    </w:p>
    <w:p w14:paraId="6E455122" w14:textId="21D1301F" w:rsidR="004B3E52" w:rsidRPr="00F74AF1" w:rsidRDefault="00B97283" w:rsidP="00776F18">
      <w:pPr>
        <w:shd w:val="clear" w:color="auto" w:fill="FFFFFF"/>
        <w:spacing w:before="40" w:after="40" w:line="360" w:lineRule="exact"/>
        <w:ind w:firstLine="720"/>
        <w:jc w:val="both"/>
        <w:rPr>
          <w:rFonts w:ascii="Times New Roman" w:eastAsia="Times New Roman" w:hAnsi="Times New Roman" w:cs="Times New Roman"/>
          <w:b/>
          <w:color w:val="000000" w:themeColor="text1"/>
          <w:sz w:val="28"/>
          <w:szCs w:val="28"/>
          <w:lang w:val="vi-VN" w:eastAsia="zh-CN"/>
        </w:rPr>
      </w:pPr>
      <w:r w:rsidRPr="00F74AF1">
        <w:rPr>
          <w:rFonts w:ascii="Times New Roman" w:eastAsia="Times New Roman" w:hAnsi="Times New Roman" w:cs="Times New Roman"/>
          <w:b/>
          <w:color w:val="000000" w:themeColor="text1"/>
          <w:sz w:val="28"/>
          <w:szCs w:val="28"/>
          <w:lang w:val="vi-VN" w:eastAsia="zh-CN"/>
        </w:rPr>
        <w:t>6</w:t>
      </w:r>
      <w:r w:rsidR="004B3E52" w:rsidRPr="00F74AF1">
        <w:rPr>
          <w:rFonts w:ascii="Times New Roman" w:eastAsia="Times New Roman" w:hAnsi="Times New Roman" w:cs="Times New Roman"/>
          <w:b/>
          <w:color w:val="000000" w:themeColor="text1"/>
          <w:sz w:val="28"/>
          <w:szCs w:val="28"/>
          <w:lang w:val="vi-VN" w:eastAsia="zh-CN"/>
        </w:rPr>
        <w:t xml:space="preserve">. Với Nhật Bản </w:t>
      </w:r>
    </w:p>
    <w:p w14:paraId="0E572833" w14:textId="2EA295DA" w:rsidR="004B3E52" w:rsidRPr="00BC1A5C" w:rsidRDefault="00B33927" w:rsidP="00776F18">
      <w:pPr>
        <w:shd w:val="clear" w:color="auto" w:fill="FFFFFF"/>
        <w:spacing w:before="40" w:after="40" w:line="360" w:lineRule="exact"/>
        <w:ind w:firstLine="720"/>
        <w:jc w:val="both"/>
        <w:rPr>
          <w:rFonts w:ascii="Times New Roman" w:eastAsia="Times New Roman" w:hAnsi="Times New Roman" w:cs="Times New Roman"/>
          <w:color w:val="000000" w:themeColor="text1"/>
          <w:sz w:val="28"/>
          <w:szCs w:val="28"/>
          <w:lang w:val="vi-VN" w:eastAsia="zh-CN"/>
        </w:rPr>
      </w:pPr>
      <w:r w:rsidRPr="00B33927">
        <w:rPr>
          <w:rFonts w:ascii="Times New Roman" w:eastAsia="Times New Roman" w:hAnsi="Times New Roman" w:cs="Times New Roman"/>
          <w:color w:val="000000" w:themeColor="text1"/>
          <w:sz w:val="28"/>
          <w:szCs w:val="28"/>
          <w:lang w:val="vi-VN" w:eastAsia="zh-CN"/>
        </w:rPr>
        <w:t xml:space="preserve">- </w:t>
      </w:r>
      <w:r w:rsidR="004B3E52" w:rsidRPr="00F74AF1">
        <w:rPr>
          <w:rFonts w:ascii="Times New Roman" w:eastAsia="Times New Roman" w:hAnsi="Times New Roman" w:cs="Times New Roman"/>
          <w:color w:val="000000" w:themeColor="text1"/>
          <w:sz w:val="28"/>
          <w:szCs w:val="28"/>
          <w:lang w:val="vi-VN" w:eastAsia="zh-CN"/>
        </w:rPr>
        <w:t xml:space="preserve">Ngày </w:t>
      </w:r>
      <w:r w:rsidR="00901A88" w:rsidRPr="00F74AF1">
        <w:rPr>
          <w:rFonts w:ascii="Times New Roman" w:eastAsia="Times New Roman" w:hAnsi="Times New Roman" w:cs="Times New Roman"/>
          <w:color w:val="000000" w:themeColor="text1"/>
          <w:sz w:val="28"/>
          <w:szCs w:val="28"/>
          <w:lang w:val="vi-VN" w:eastAsia="zh-CN"/>
        </w:rPr>
        <w:t xml:space="preserve">19/6/2026, Chính phủ Nhật Bản công bố kết luận sơ bộ cho rằng các tấm thép không gỉ hợp kim nền niken nhập khẩu từ Trung Quốc đại lục và Đài Loan có dấu hiệu bán phá giá, gây thiệt hại cho ngành sản xuất trong nước. Trên cơ sở này, </w:t>
      </w:r>
      <w:r w:rsidR="004B3E52" w:rsidRPr="00F74AF1">
        <w:rPr>
          <w:rFonts w:ascii="Times New Roman" w:eastAsia="Times New Roman" w:hAnsi="Times New Roman" w:cs="Times New Roman"/>
          <w:color w:val="000000" w:themeColor="text1"/>
          <w:sz w:val="28"/>
          <w:szCs w:val="28"/>
          <w:lang w:val="vi-VN" w:eastAsia="zh-CN"/>
        </w:rPr>
        <w:t xml:space="preserve">Nhật Bản </w:t>
      </w:r>
      <w:r w:rsidR="00901A88" w:rsidRPr="00F74AF1">
        <w:rPr>
          <w:rFonts w:ascii="Times New Roman" w:eastAsia="Times New Roman" w:hAnsi="Times New Roman" w:cs="Times New Roman"/>
          <w:color w:val="000000" w:themeColor="text1"/>
          <w:sz w:val="28"/>
          <w:szCs w:val="28"/>
          <w:lang w:val="vi-VN" w:eastAsia="zh-CN"/>
        </w:rPr>
        <w:t>sẽ xem</w:t>
      </w:r>
      <w:r w:rsidR="004B3E52" w:rsidRPr="00F74AF1">
        <w:rPr>
          <w:rFonts w:ascii="Times New Roman" w:eastAsia="Times New Roman" w:hAnsi="Times New Roman" w:cs="Times New Roman"/>
          <w:color w:val="000000" w:themeColor="text1"/>
          <w:sz w:val="28"/>
          <w:szCs w:val="28"/>
          <w:lang w:val="vi-VN" w:eastAsia="zh-CN"/>
        </w:rPr>
        <w:t xml:space="preserve"> xét áp thuế chống bán phá </w:t>
      </w:r>
      <w:r>
        <w:rPr>
          <w:rFonts w:ascii="Times New Roman" w:eastAsia="Times New Roman" w:hAnsi="Times New Roman" w:cs="Times New Roman"/>
          <w:color w:val="000000" w:themeColor="text1"/>
          <w:sz w:val="28"/>
          <w:szCs w:val="28"/>
          <w:lang w:val="vi-VN" w:eastAsia="zh-CN"/>
        </w:rPr>
        <w:t>giá đối với thép của Trung Quốc</w:t>
      </w:r>
      <w:r w:rsidRPr="00B33927">
        <w:rPr>
          <w:rFonts w:ascii="Times New Roman" w:eastAsia="Times New Roman" w:hAnsi="Times New Roman" w:cs="Times New Roman"/>
          <w:color w:val="000000" w:themeColor="text1"/>
          <w:sz w:val="28"/>
          <w:szCs w:val="28"/>
          <w:lang w:val="vi-VN" w:eastAsia="zh-CN"/>
        </w:rPr>
        <w:t xml:space="preserve">. </w:t>
      </w:r>
    </w:p>
    <w:p w14:paraId="6F0D7DD8" w14:textId="77777777" w:rsidR="00F32007" w:rsidRPr="00F32007" w:rsidRDefault="00B33927" w:rsidP="00F32007">
      <w:pPr>
        <w:shd w:val="clear" w:color="auto" w:fill="FFFFFF"/>
        <w:spacing w:before="40" w:after="40" w:line="360" w:lineRule="exact"/>
        <w:ind w:firstLine="720"/>
        <w:jc w:val="both"/>
        <w:rPr>
          <w:rFonts w:ascii="Times New Roman" w:eastAsia="Times New Roman" w:hAnsi="Times New Roman" w:cs="Times New Roman"/>
          <w:color w:val="000000" w:themeColor="text1"/>
          <w:sz w:val="28"/>
          <w:szCs w:val="28"/>
          <w:lang w:val="vi-VN" w:eastAsia="zh-CN"/>
        </w:rPr>
      </w:pPr>
      <w:r w:rsidRPr="00BC1A5C">
        <w:rPr>
          <w:rFonts w:ascii="Times New Roman" w:eastAsia="Times New Roman" w:hAnsi="Times New Roman" w:cs="Times New Roman"/>
          <w:color w:val="000000" w:themeColor="text1"/>
          <w:sz w:val="28"/>
          <w:szCs w:val="28"/>
          <w:lang w:val="vi-VN" w:eastAsia="zh-CN"/>
        </w:rPr>
        <w:t xml:space="preserve">- </w:t>
      </w:r>
      <w:r w:rsidR="006508E3" w:rsidRPr="00BC1A5C">
        <w:rPr>
          <w:rFonts w:ascii="Times New Roman" w:eastAsia="Times New Roman" w:hAnsi="Times New Roman" w:cs="Times New Roman"/>
          <w:color w:val="000000" w:themeColor="text1"/>
          <w:sz w:val="28"/>
          <w:szCs w:val="28"/>
          <w:lang w:val="vi-VN" w:eastAsia="zh-CN"/>
        </w:rPr>
        <w:t xml:space="preserve">Bộ Thương mại Trung Quốc (MOFCOM) </w:t>
      </w:r>
      <w:r w:rsidR="00ED026F" w:rsidRPr="00BC1A5C">
        <w:rPr>
          <w:rFonts w:ascii="Times New Roman" w:eastAsia="Times New Roman" w:hAnsi="Times New Roman" w:cs="Times New Roman"/>
          <w:color w:val="000000" w:themeColor="text1"/>
          <w:sz w:val="28"/>
          <w:szCs w:val="28"/>
          <w:lang w:val="vi-VN" w:eastAsia="zh-CN"/>
        </w:rPr>
        <w:t xml:space="preserve">đã </w:t>
      </w:r>
      <w:r w:rsidR="006508E3" w:rsidRPr="00BC1A5C">
        <w:rPr>
          <w:rFonts w:ascii="Times New Roman" w:eastAsia="Times New Roman" w:hAnsi="Times New Roman" w:cs="Times New Roman"/>
          <w:color w:val="000000" w:themeColor="text1"/>
          <w:sz w:val="28"/>
          <w:szCs w:val="28"/>
          <w:lang w:val="vi-VN" w:eastAsia="zh-CN"/>
        </w:rPr>
        <w:t>ra thông báo</w:t>
      </w:r>
      <w:r w:rsidR="00F32007">
        <w:rPr>
          <w:rFonts w:ascii="Times New Roman" w:eastAsia="Times New Roman" w:hAnsi="Times New Roman" w:cs="Times New Roman"/>
          <w:color w:val="000000" w:themeColor="text1"/>
          <w:sz w:val="28"/>
          <w:szCs w:val="28"/>
          <w:lang w:val="vi-VN" w:eastAsia="zh-CN"/>
        </w:rPr>
        <w:t xml:space="preserve">, trong đó quyết định: </w:t>
      </w:r>
    </w:p>
    <w:p w14:paraId="05EAE5F8" w14:textId="73A1BEAD" w:rsidR="00BC1A5C" w:rsidRPr="00F32007" w:rsidRDefault="00BC1A5C" w:rsidP="00F32007">
      <w:pPr>
        <w:shd w:val="clear" w:color="auto" w:fill="FFFFFF"/>
        <w:spacing w:before="40" w:after="40" w:line="360" w:lineRule="exact"/>
        <w:ind w:firstLine="720"/>
        <w:jc w:val="both"/>
        <w:rPr>
          <w:rFonts w:ascii="Times New Roman" w:eastAsia="Times New Roman" w:hAnsi="Times New Roman" w:cs="Times New Roman"/>
          <w:color w:val="000000" w:themeColor="text1"/>
          <w:sz w:val="28"/>
          <w:szCs w:val="28"/>
          <w:lang w:val="vi-VN" w:eastAsia="zh-CN"/>
        </w:rPr>
      </w:pPr>
      <w:r w:rsidRPr="00BC1A5C">
        <w:rPr>
          <w:rFonts w:ascii="Times New Roman" w:eastAsia="Times New Roman" w:hAnsi="Times New Roman" w:cs="Times New Roman"/>
          <w:color w:val="000000" w:themeColor="text1"/>
          <w:sz w:val="28"/>
          <w:szCs w:val="28"/>
          <w:lang w:val="vi-VN"/>
        </w:rPr>
        <w:t xml:space="preserve">(i) Thứ nhất, bổ sung </w:t>
      </w:r>
      <w:r w:rsidRPr="00BC1A5C">
        <w:rPr>
          <w:rFonts w:ascii="Times New Roman" w:hAnsi="Times New Roman" w:cs="Times New Roman"/>
          <w:color w:val="000000" w:themeColor="text1"/>
          <w:sz w:val="28"/>
          <w:szCs w:val="28"/>
          <w:lang w:val="vi-VN"/>
        </w:rPr>
        <w:t>20 thực thể Nhật Bản trong đó có Viện Nghiên cứu Quốc phòng Quốc gia vào danh sách kiểm soát xuất khẩu nhằm “bảo vệ an ninh và lợi ích quốc gia, cũng như thực hiện các nghĩa vụ quốc tế như không phổ biến vũ khí hạt nhân”,</w:t>
      </w:r>
      <w:r w:rsidRPr="00BC1A5C">
        <w:rPr>
          <w:rFonts w:ascii="Arial" w:hAnsi="Arial" w:cs="Arial"/>
          <w:color w:val="212529"/>
          <w:shd w:val="clear" w:color="auto" w:fill="FFFFFF"/>
          <w:lang w:val="vi-VN"/>
        </w:rPr>
        <w:t xml:space="preserve"> </w:t>
      </w:r>
      <w:r w:rsidRPr="00BC1A5C">
        <w:rPr>
          <w:rFonts w:ascii="Times New Roman" w:hAnsi="Times New Roman" w:cs="Times New Roman"/>
          <w:color w:val="000000" w:themeColor="text1"/>
          <w:sz w:val="28"/>
          <w:szCs w:val="28"/>
          <w:lang w:val="vi-VN"/>
        </w:rPr>
        <w:t>do các thực thể này bị cáo buộc có liên quan đến việc tăng cường năng lực quân sự của Nhật Bản. Các nhà xuất khẩu bị cấm xuất khẩu các mặt hàng lưỡng dụng sang 20 thực thể này. Các tổ chức và cá nhân nước ngoài cũng bị cấm chuyển giao hoặc cung cấp các mặt hàng lưỡng dụng có nguồn gốc từ Trung Quốc cho 20 thực thể này. Mọi hoạt động liên quan đang diễn ra sẽ phải chấm dứt ngay lập tức.</w:t>
      </w:r>
    </w:p>
    <w:p w14:paraId="1F8510D2" w14:textId="1EA90C2F" w:rsidR="00BC1A5C" w:rsidRPr="00426CC2" w:rsidRDefault="00BC1A5C" w:rsidP="00BC1A5C">
      <w:pPr>
        <w:shd w:val="clear" w:color="auto" w:fill="FFFFFF"/>
        <w:spacing w:after="0" w:line="360" w:lineRule="exact"/>
        <w:ind w:firstLine="720"/>
        <w:jc w:val="both"/>
        <w:rPr>
          <w:rFonts w:ascii="Times New Roman" w:hAnsi="Times New Roman" w:cs="Times New Roman"/>
          <w:color w:val="000000" w:themeColor="text1"/>
          <w:sz w:val="28"/>
          <w:szCs w:val="28"/>
          <w:lang w:val="vi-VN"/>
        </w:rPr>
      </w:pPr>
      <w:r w:rsidRPr="00BC1A5C">
        <w:rPr>
          <w:rFonts w:ascii="Times New Roman" w:hAnsi="Times New Roman" w:cs="Times New Roman"/>
          <w:color w:val="000000" w:themeColor="text1"/>
          <w:sz w:val="28"/>
          <w:szCs w:val="28"/>
          <w:lang w:val="vi-VN"/>
        </w:rPr>
        <w:t xml:space="preserve">(ii) </w:t>
      </w:r>
      <w:r w:rsidRPr="00BC1A5C">
        <w:rPr>
          <w:rFonts w:ascii="Times New Roman" w:eastAsia="Times New Roman" w:hAnsi="Times New Roman" w:cs="Times New Roman"/>
          <w:color w:val="000000" w:themeColor="text1"/>
          <w:sz w:val="28"/>
          <w:szCs w:val="28"/>
          <w:lang w:val="vi-VN"/>
        </w:rPr>
        <w:t xml:space="preserve">Thứ hai, </w:t>
      </w:r>
      <w:r w:rsidRPr="00BC1A5C">
        <w:rPr>
          <w:rFonts w:ascii="Times New Roman" w:hAnsi="Times New Roman" w:cs="Times New Roman"/>
          <w:color w:val="000000" w:themeColor="text1"/>
          <w:sz w:val="28"/>
          <w:szCs w:val="28"/>
          <w:lang w:val="vi-VN"/>
        </w:rPr>
        <w:t xml:space="preserve">bổ sung 20 thực thể Nhật Bản (bao gồm MITSUI E&amp;S Co., Ltd, Trung tâm Bảo dưỡng Mitsui Bussan Aerospace Co., Ltd. và Terra Drone Corporation) vào danh sách theo dõi vì không thể xác minh được người sử dụng cuối và mục đích sử dụng cuối của các mặt hàng lưỡng dụng. </w:t>
      </w:r>
      <w:r w:rsidRPr="00B34E97">
        <w:rPr>
          <w:rFonts w:ascii="Times New Roman" w:hAnsi="Times New Roman"/>
          <w:bCs/>
          <w:sz w:val="28"/>
          <w:szCs w:val="28"/>
          <w:lang w:val="vi-VN"/>
        </w:rPr>
        <w:t xml:space="preserve">Các doanh nghiệp xuất khẩu sẽ phải thực hiện quy trình xin cấp phép nghiêm ngặt hơn, nộp báo cáo đánh giá rủi ro và cam kết bằng văn bản rằng hàng hóa không được sử dụng cho bất kỳ mục đích nào góp phần nâng cao năng lực quân sự của Nhật Bản. </w:t>
      </w:r>
      <w:r w:rsidRPr="00AD1A19">
        <w:rPr>
          <w:rFonts w:ascii="Times New Roman" w:eastAsia="Times New Roman" w:hAnsi="Times New Roman" w:cs="Times New Roman"/>
          <w:color w:val="000000" w:themeColor="text1"/>
          <w:sz w:val="28"/>
          <w:szCs w:val="28"/>
          <w:lang w:val="vi-VN"/>
        </w:rPr>
        <w:t xml:space="preserve">MOFCOM cũng sẽ áp dụng việc kiểm tra nghiêm ngặt hơn về người sử dụng cuối và mục đích sử dụng cuối đối với việc xuất khẩu các mặt hàng lưỡng dụng cho các thực thể có tên trong danh sách theo dõi. </w:t>
      </w:r>
      <w:r w:rsidRPr="00BC1A5C">
        <w:rPr>
          <w:rFonts w:ascii="Times New Roman" w:eastAsia="Times New Roman" w:hAnsi="Times New Roman" w:cs="Times New Roman"/>
          <w:color w:val="000000" w:themeColor="text1"/>
          <w:sz w:val="28"/>
          <w:szCs w:val="28"/>
          <w:lang w:val="vi-VN"/>
        </w:rPr>
        <w:t xml:space="preserve">Việc xuất khẩu liên quan đến người sử dụng quân sự Nhật Bản, mục đích quân sự hoặc bất kỳ người sử dụng </w:t>
      </w:r>
      <w:r w:rsidRPr="00BC1A5C">
        <w:rPr>
          <w:rFonts w:ascii="Times New Roman" w:eastAsia="Times New Roman" w:hAnsi="Times New Roman" w:cs="Times New Roman"/>
          <w:color w:val="000000" w:themeColor="text1"/>
          <w:sz w:val="28"/>
          <w:szCs w:val="28"/>
          <w:lang w:val="vi-VN"/>
        </w:rPr>
        <w:lastRenderedPageBreak/>
        <w:t>cuối và mục đích sử dụng cuối nào khác có thể góp phần tăng cường năng lực quân sự của Nhật Bản sẽ không được chấp thuận.</w:t>
      </w:r>
    </w:p>
    <w:p w14:paraId="4EE304D5" w14:textId="7AB0FECD" w:rsidR="00BC1A5C" w:rsidRPr="00BC1A5C" w:rsidRDefault="00BC1A5C" w:rsidP="00BC1A5C">
      <w:pPr>
        <w:shd w:val="clear" w:color="auto" w:fill="FFFFFF"/>
        <w:spacing w:after="0" w:line="360" w:lineRule="exact"/>
        <w:ind w:firstLine="720"/>
        <w:jc w:val="both"/>
        <w:rPr>
          <w:rFonts w:ascii="Times New Roman" w:eastAsia="Times New Roman" w:hAnsi="Times New Roman" w:cs="Times New Roman"/>
          <w:color w:val="000000" w:themeColor="text1"/>
          <w:sz w:val="28"/>
          <w:szCs w:val="28"/>
          <w:lang w:val="vi-VN"/>
        </w:rPr>
      </w:pPr>
      <w:r w:rsidRPr="00BC1A5C">
        <w:rPr>
          <w:rFonts w:ascii="Times New Roman" w:eastAsia="Times New Roman" w:hAnsi="Times New Roman" w:cs="Times New Roman"/>
          <w:color w:val="000000" w:themeColor="text1"/>
          <w:sz w:val="28"/>
          <w:szCs w:val="28"/>
          <w:lang w:val="vi-VN"/>
        </w:rPr>
        <w:t>Thông báo trên có hiệu lực từ ngày 29/6. Người phát</w:t>
      </w:r>
      <w:r>
        <w:rPr>
          <w:rFonts w:ascii="Times New Roman" w:eastAsia="Times New Roman" w:hAnsi="Times New Roman" w:cs="Times New Roman"/>
          <w:color w:val="000000" w:themeColor="text1"/>
          <w:sz w:val="28"/>
          <w:szCs w:val="28"/>
          <w:lang w:val="vi-VN"/>
        </w:rPr>
        <w:t xml:space="preserve"> ngôn </w:t>
      </w:r>
      <w:r w:rsidR="001D6B5F" w:rsidRPr="00AE7744">
        <w:rPr>
          <w:rFonts w:ascii="Times New Roman" w:eastAsia="Times New Roman" w:hAnsi="Times New Roman" w:cs="Times New Roman"/>
          <w:color w:val="000000" w:themeColor="text1"/>
          <w:sz w:val="28"/>
          <w:szCs w:val="28"/>
          <w:lang w:val="vi-VN"/>
        </w:rPr>
        <w:t xml:space="preserve">của </w:t>
      </w:r>
      <w:r>
        <w:rPr>
          <w:rFonts w:ascii="Times New Roman" w:eastAsia="Times New Roman" w:hAnsi="Times New Roman" w:cs="Times New Roman"/>
          <w:color w:val="000000" w:themeColor="text1"/>
          <w:sz w:val="28"/>
          <w:szCs w:val="28"/>
          <w:lang w:val="vi-VN"/>
        </w:rPr>
        <w:t>MOFCOM và Bộ Ngoại giao T</w:t>
      </w:r>
      <w:r w:rsidRPr="00BC1A5C">
        <w:rPr>
          <w:rFonts w:ascii="Times New Roman" w:eastAsia="Times New Roman" w:hAnsi="Times New Roman" w:cs="Times New Roman"/>
          <w:color w:val="000000" w:themeColor="text1"/>
          <w:sz w:val="28"/>
          <w:szCs w:val="28"/>
          <w:lang w:val="vi-VN"/>
        </w:rPr>
        <w:t>rung</w:t>
      </w:r>
      <w:r w:rsidR="00426CC2">
        <w:rPr>
          <w:rFonts w:ascii="Times New Roman" w:eastAsia="Times New Roman" w:hAnsi="Times New Roman" w:cs="Times New Roman"/>
          <w:color w:val="000000" w:themeColor="text1"/>
          <w:sz w:val="28"/>
          <w:szCs w:val="28"/>
          <w:lang w:val="vi-VN"/>
        </w:rPr>
        <w:t xml:space="preserve"> Quốc </w:t>
      </w:r>
      <w:r w:rsidRPr="00BC1A5C">
        <w:rPr>
          <w:rFonts w:ascii="Times New Roman" w:eastAsia="Times New Roman" w:hAnsi="Times New Roman" w:cs="Times New Roman"/>
          <w:color w:val="000000" w:themeColor="text1"/>
          <w:sz w:val="28"/>
          <w:szCs w:val="28"/>
          <w:lang w:val="vi-VN"/>
        </w:rPr>
        <w:t xml:space="preserve">đã </w:t>
      </w:r>
      <w:r w:rsidR="00426CC2" w:rsidRPr="00426CC2">
        <w:rPr>
          <w:rFonts w:ascii="Times New Roman" w:eastAsia="Times New Roman" w:hAnsi="Times New Roman" w:cs="Times New Roman"/>
          <w:color w:val="000000" w:themeColor="text1"/>
          <w:sz w:val="28"/>
          <w:szCs w:val="28"/>
          <w:lang w:val="vi-VN"/>
        </w:rPr>
        <w:t xml:space="preserve">đưa ra các </w:t>
      </w:r>
      <w:r w:rsidRPr="00BC1A5C">
        <w:rPr>
          <w:rFonts w:ascii="Times New Roman" w:eastAsia="Times New Roman" w:hAnsi="Times New Roman" w:cs="Times New Roman"/>
          <w:color w:val="000000" w:themeColor="text1"/>
          <w:sz w:val="28"/>
          <w:szCs w:val="28"/>
          <w:lang w:val="vi-VN"/>
        </w:rPr>
        <w:t>tuyên bố liên quan, trong đó cho biết các biện pháp của TQ là “hoàn toàn chính đáng, hợp lý và đúng luật, nhằm kiên quyết kiềm chế xu hướ</w:t>
      </w:r>
      <w:r>
        <w:rPr>
          <w:rFonts w:ascii="Times New Roman" w:eastAsia="Times New Roman" w:hAnsi="Times New Roman" w:cs="Times New Roman"/>
          <w:color w:val="000000" w:themeColor="text1"/>
          <w:sz w:val="28"/>
          <w:szCs w:val="28"/>
          <w:lang w:val="vi-VN"/>
        </w:rPr>
        <w:t>ng quân phiệt mới của Nhật Bản”</w:t>
      </w:r>
      <w:r w:rsidRPr="00BC1A5C">
        <w:rPr>
          <w:rFonts w:ascii="Times New Roman" w:eastAsia="Times New Roman" w:hAnsi="Times New Roman" w:cs="Times New Roman"/>
          <w:color w:val="000000" w:themeColor="text1"/>
          <w:sz w:val="28"/>
          <w:szCs w:val="28"/>
          <w:lang w:val="vi-VN"/>
        </w:rPr>
        <w:t>; đồng thời nhấn mạnh danh sách trừng phạt chỉ nhằm vào một số ít thực thể Nhật Bản và các biện pháp kiểm soát chỉ áp dụng đối với các mặt hàng lưỡng dụng. Các hoạt động trao đổi kinh tế và thương mại bình thường giữa Trung Quốc và Nhật Bản sẽ không bị ảnh hưởng.</w:t>
      </w:r>
    </w:p>
    <w:p w14:paraId="3ECF4C23" w14:textId="5503407D" w:rsidR="004B3E52" w:rsidRPr="00F74AF1" w:rsidRDefault="00B97283" w:rsidP="00776F18">
      <w:pPr>
        <w:shd w:val="clear" w:color="auto" w:fill="FFFFFF"/>
        <w:spacing w:before="40" w:after="40" w:line="360" w:lineRule="exact"/>
        <w:ind w:firstLine="720"/>
        <w:jc w:val="both"/>
        <w:rPr>
          <w:rFonts w:ascii="Times New Roman" w:eastAsia="Times New Roman" w:hAnsi="Times New Roman" w:cs="Times New Roman"/>
          <w:b/>
          <w:color w:val="000000" w:themeColor="text1"/>
          <w:sz w:val="28"/>
          <w:szCs w:val="28"/>
          <w:lang w:val="vi-VN" w:eastAsia="zh-CN"/>
        </w:rPr>
      </w:pPr>
      <w:r w:rsidRPr="00F74AF1">
        <w:rPr>
          <w:rFonts w:ascii="Times New Roman" w:eastAsia="Times New Roman" w:hAnsi="Times New Roman" w:cs="Times New Roman"/>
          <w:b/>
          <w:color w:val="000000" w:themeColor="text1"/>
          <w:sz w:val="28"/>
          <w:szCs w:val="28"/>
          <w:lang w:val="vi-VN" w:eastAsia="zh-CN"/>
        </w:rPr>
        <w:t>7</w:t>
      </w:r>
      <w:r w:rsidR="004B3E52" w:rsidRPr="00F74AF1">
        <w:rPr>
          <w:rFonts w:ascii="Times New Roman" w:eastAsia="Times New Roman" w:hAnsi="Times New Roman" w:cs="Times New Roman"/>
          <w:b/>
          <w:color w:val="000000" w:themeColor="text1"/>
          <w:sz w:val="28"/>
          <w:szCs w:val="28"/>
          <w:lang w:val="vi-VN" w:eastAsia="zh-CN"/>
        </w:rPr>
        <w:t xml:space="preserve">. </w:t>
      </w:r>
      <w:r w:rsidR="000C2633" w:rsidRPr="00F74AF1">
        <w:rPr>
          <w:rFonts w:ascii="Times New Roman" w:eastAsia="Times New Roman" w:hAnsi="Times New Roman" w:cs="Times New Roman"/>
          <w:b/>
          <w:color w:val="000000" w:themeColor="text1"/>
          <w:sz w:val="28"/>
          <w:szCs w:val="28"/>
          <w:lang w:val="vi-VN" w:eastAsia="zh-CN"/>
        </w:rPr>
        <w:t xml:space="preserve">Với Campuchia </w:t>
      </w:r>
    </w:p>
    <w:p w14:paraId="40C1B782" w14:textId="25DF8206" w:rsidR="00B27846" w:rsidRPr="00F74AF1" w:rsidRDefault="00B27846" w:rsidP="00776F18">
      <w:pPr>
        <w:shd w:val="clear" w:color="auto" w:fill="FFFFFF"/>
        <w:spacing w:before="40" w:after="40" w:line="360" w:lineRule="exact"/>
        <w:ind w:firstLine="720"/>
        <w:jc w:val="both"/>
        <w:rPr>
          <w:rFonts w:ascii="Times New Roman" w:eastAsia="Times New Roman" w:hAnsi="Times New Roman" w:cs="Times New Roman"/>
          <w:color w:val="000000" w:themeColor="text1"/>
          <w:sz w:val="28"/>
          <w:szCs w:val="28"/>
          <w:lang w:val="vi-VN" w:eastAsia="zh-CN"/>
        </w:rPr>
      </w:pPr>
      <w:r w:rsidRPr="00F74AF1">
        <w:rPr>
          <w:rFonts w:ascii="Times New Roman" w:eastAsia="Times New Roman" w:hAnsi="Times New Roman" w:cs="Times New Roman"/>
          <w:color w:val="000000" w:themeColor="text1"/>
          <w:sz w:val="28"/>
          <w:szCs w:val="28"/>
          <w:lang w:val="vi-VN" w:eastAsia="zh-CN"/>
        </w:rPr>
        <w:t xml:space="preserve">- Ngày 4/6/2026, Bộ Ngoại giao và Hợp tác quốc tế Campuchia thông báo Campuchia và Trung Quốc đã chính thức ký thỏa thuận về 7 dự án hợp tác trong khuôn khổ Quỹ đặc biệt Hợp tác Mekong - Lan Thương năm 2026, với tổng trị giá khoảng 1,98 triệu USD. Bộ Ngoại giao Campuchia cho biết, 7 dự án bao trùm các lĩnh vực ưu tiên trong phát triển quốc gia của Campuchia, gồm giảm nghèo, phát triển nông thôn, y tế, du lịch và chuyển đổi số. </w:t>
      </w:r>
    </w:p>
    <w:p w14:paraId="0F71ECD9" w14:textId="1967D983" w:rsidR="006404D1" w:rsidRPr="00F74AF1" w:rsidRDefault="004B3E52" w:rsidP="00776F18">
      <w:pPr>
        <w:shd w:val="clear" w:color="auto" w:fill="FFFFFF"/>
        <w:spacing w:before="40" w:after="40" w:line="360" w:lineRule="exact"/>
        <w:ind w:firstLine="720"/>
        <w:jc w:val="both"/>
        <w:rPr>
          <w:rFonts w:ascii="Times New Roman" w:eastAsia="Times New Roman" w:hAnsi="Times New Roman" w:cs="Times New Roman"/>
          <w:color w:val="000000" w:themeColor="text1"/>
          <w:sz w:val="28"/>
          <w:szCs w:val="28"/>
          <w:lang w:val="vi-VN" w:eastAsia="zh-CN"/>
        </w:rPr>
      </w:pPr>
      <w:r w:rsidRPr="00F74AF1">
        <w:rPr>
          <w:rFonts w:ascii="Times New Roman" w:eastAsia="Times New Roman" w:hAnsi="Times New Roman" w:cs="Times New Roman"/>
          <w:b/>
          <w:color w:val="000000" w:themeColor="text1"/>
          <w:sz w:val="28"/>
          <w:szCs w:val="28"/>
          <w:lang w:val="vi-VN" w:eastAsia="zh-CN"/>
        </w:rPr>
        <w:t xml:space="preserve">- </w:t>
      </w:r>
      <w:r w:rsidR="004A5C2A" w:rsidRPr="00F74AF1">
        <w:rPr>
          <w:rFonts w:ascii="Times New Roman" w:eastAsia="Times New Roman" w:hAnsi="Times New Roman" w:cs="Times New Roman"/>
          <w:color w:val="000000" w:themeColor="text1"/>
          <w:sz w:val="28"/>
          <w:szCs w:val="28"/>
          <w:lang w:val="vi-VN" w:eastAsia="zh-CN"/>
        </w:rPr>
        <w:t xml:space="preserve">Ngày 7/6, tại Hội chợ tiêu dùng du lịch văn hóa quốc tế Bắc Kinh 2026, Cục Phát triển Du lịch và Hợp </w:t>
      </w:r>
      <w:r w:rsidRPr="00F74AF1">
        <w:rPr>
          <w:rFonts w:ascii="Times New Roman" w:eastAsia="Times New Roman" w:hAnsi="Times New Roman" w:cs="Times New Roman"/>
          <w:color w:val="000000" w:themeColor="text1"/>
          <w:sz w:val="28"/>
          <w:szCs w:val="28"/>
          <w:lang w:val="vi-VN" w:eastAsia="zh-CN"/>
        </w:rPr>
        <w:t xml:space="preserve">tác Quốc tế Campuchia cho biết nước này dự kiến </w:t>
      </w:r>
      <w:r w:rsidR="004A5C2A" w:rsidRPr="00F74AF1">
        <w:rPr>
          <w:rFonts w:ascii="Times New Roman" w:eastAsia="Times New Roman" w:hAnsi="Times New Roman" w:cs="Times New Roman"/>
          <w:color w:val="000000" w:themeColor="text1"/>
          <w:sz w:val="28"/>
          <w:szCs w:val="28"/>
          <w:lang w:val="vi-VN" w:eastAsia="zh-CN"/>
        </w:rPr>
        <w:t xml:space="preserve">thử nghiệm chính sách miễn thị thực đối với công dân Trung Quốc trong thời gian từ ngày </w:t>
      </w:r>
      <w:r w:rsidR="00940D9A" w:rsidRPr="00F74AF1">
        <w:rPr>
          <w:rFonts w:ascii="Times New Roman" w:eastAsia="Times New Roman" w:hAnsi="Times New Roman" w:cs="Times New Roman"/>
          <w:color w:val="000000" w:themeColor="text1"/>
          <w:sz w:val="28"/>
          <w:szCs w:val="28"/>
          <w:lang w:val="vi-VN" w:eastAsia="zh-CN"/>
        </w:rPr>
        <w:t xml:space="preserve">15/6 đến ngày 15/10/2026. </w:t>
      </w:r>
    </w:p>
    <w:p w14:paraId="171DF17E" w14:textId="77777777" w:rsidR="00C05ABB" w:rsidRPr="00F74AF1" w:rsidRDefault="00FE659E" w:rsidP="00776F18">
      <w:pPr>
        <w:spacing w:before="40" w:after="40" w:line="360" w:lineRule="exact"/>
        <w:ind w:firstLine="720"/>
        <w:jc w:val="both"/>
        <w:rPr>
          <w:rFonts w:ascii="Times New Roman" w:hAnsi="Times New Roman" w:cs="Times New Roman"/>
          <w:b/>
          <w:color w:val="000000" w:themeColor="text1"/>
          <w:sz w:val="28"/>
          <w:szCs w:val="28"/>
          <w:lang w:val="vi-VN"/>
        </w:rPr>
      </w:pPr>
      <w:r w:rsidRPr="00F74AF1">
        <w:rPr>
          <w:rFonts w:ascii="Times New Roman" w:hAnsi="Times New Roman" w:cs="Times New Roman"/>
          <w:b/>
          <w:color w:val="000000" w:themeColor="text1"/>
          <w:sz w:val="28"/>
          <w:szCs w:val="28"/>
          <w:lang w:val="vi-VN"/>
        </w:rPr>
        <w:t>I</w:t>
      </w:r>
      <w:r w:rsidR="009264DE" w:rsidRPr="00F74AF1">
        <w:rPr>
          <w:rFonts w:ascii="Times New Roman" w:hAnsi="Times New Roman" w:cs="Times New Roman"/>
          <w:b/>
          <w:color w:val="000000" w:themeColor="text1"/>
          <w:sz w:val="28"/>
          <w:szCs w:val="28"/>
          <w:lang w:val="vi-VN"/>
        </w:rPr>
        <w:t xml:space="preserve">V. </w:t>
      </w:r>
      <w:r w:rsidR="00AD3B23" w:rsidRPr="00F74AF1">
        <w:rPr>
          <w:rFonts w:ascii="Times New Roman" w:hAnsi="Times New Roman" w:cs="Times New Roman"/>
          <w:b/>
          <w:color w:val="000000" w:themeColor="text1"/>
          <w:sz w:val="28"/>
          <w:szCs w:val="28"/>
          <w:lang w:val="vi-VN"/>
        </w:rPr>
        <w:t xml:space="preserve">Các chính sách của </w:t>
      </w:r>
      <w:r w:rsidR="00CA71F5" w:rsidRPr="00F74AF1">
        <w:rPr>
          <w:rFonts w:ascii="Times New Roman" w:hAnsi="Times New Roman" w:cs="Times New Roman"/>
          <w:b/>
          <w:color w:val="000000" w:themeColor="text1"/>
          <w:sz w:val="28"/>
          <w:szCs w:val="28"/>
          <w:lang w:val="vi-VN"/>
        </w:rPr>
        <w:t>Trung Quốc</w:t>
      </w:r>
    </w:p>
    <w:p w14:paraId="305C6331" w14:textId="369F1846" w:rsidR="00B97283" w:rsidRPr="00F74AF1" w:rsidRDefault="00B97283" w:rsidP="00776F18">
      <w:pPr>
        <w:snapToGrid w:val="0"/>
        <w:spacing w:before="40" w:after="40" w:line="360" w:lineRule="exact"/>
        <w:ind w:firstLine="720"/>
        <w:jc w:val="both"/>
        <w:rPr>
          <w:rFonts w:ascii="Times New Roman" w:hAnsi="Times New Roman" w:cs="Times New Roman"/>
          <w:b/>
          <w:sz w:val="28"/>
          <w:szCs w:val="28"/>
          <w:lang w:val="vi-VN"/>
        </w:rPr>
      </w:pPr>
      <w:r w:rsidRPr="00F74AF1">
        <w:rPr>
          <w:rFonts w:ascii="Times New Roman" w:hAnsi="Times New Roman" w:cs="Times New Roman"/>
          <w:b/>
          <w:sz w:val="28"/>
          <w:szCs w:val="28"/>
          <w:lang w:val="vi-VN"/>
        </w:rPr>
        <w:t xml:space="preserve">1. Thúc đẩy đổi mới sáng tạo </w:t>
      </w:r>
    </w:p>
    <w:p w14:paraId="63561D06" w14:textId="39AB3DED" w:rsidR="00B97283" w:rsidRPr="00F74AF1" w:rsidRDefault="00B97283" w:rsidP="00776F18">
      <w:pPr>
        <w:snapToGrid w:val="0"/>
        <w:spacing w:before="40" w:after="40" w:line="360" w:lineRule="exact"/>
        <w:ind w:firstLine="720"/>
        <w:jc w:val="both"/>
        <w:rPr>
          <w:rFonts w:ascii="Times New Roman" w:hAnsi="Times New Roman" w:cs="Times New Roman"/>
          <w:b/>
          <w:sz w:val="28"/>
          <w:szCs w:val="28"/>
          <w:lang w:val="vi-VN"/>
        </w:rPr>
      </w:pPr>
      <w:r w:rsidRPr="00F74AF1">
        <w:rPr>
          <w:rFonts w:ascii="Times New Roman" w:hAnsi="Times New Roman" w:cs="Times New Roman"/>
          <w:b/>
          <w:sz w:val="28"/>
          <w:szCs w:val="28"/>
          <w:lang w:val="vi-VN"/>
        </w:rPr>
        <w:t>1.1. Xây dựng các trung tâm dữ liệu</w:t>
      </w:r>
      <w:r w:rsidR="0069644E">
        <w:rPr>
          <w:rStyle w:val="FootnoteReference"/>
          <w:rFonts w:ascii="Times New Roman" w:hAnsi="Times New Roman" w:cs="Times New Roman"/>
          <w:b/>
          <w:sz w:val="28"/>
          <w:szCs w:val="28"/>
          <w:lang w:val="vi-VN"/>
        </w:rPr>
        <w:footnoteReference w:id="4"/>
      </w:r>
      <w:r w:rsidRPr="00F74AF1">
        <w:rPr>
          <w:rFonts w:ascii="Times New Roman" w:hAnsi="Times New Roman" w:cs="Times New Roman"/>
          <w:b/>
          <w:sz w:val="28"/>
          <w:szCs w:val="28"/>
          <w:lang w:val="vi-VN"/>
        </w:rPr>
        <w:t xml:space="preserve"> </w:t>
      </w:r>
    </w:p>
    <w:p w14:paraId="79A4614B" w14:textId="0BB3C7F5" w:rsidR="00B97283" w:rsidRPr="005B2391" w:rsidRDefault="00B97283"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Trung Quốc đang chuẩn bị đầu tư khoả</w:t>
      </w:r>
      <w:r w:rsidR="00964DA5">
        <w:rPr>
          <w:rFonts w:ascii="Times New Roman" w:hAnsi="Times New Roman" w:cs="Times New Roman"/>
          <w:sz w:val="28"/>
          <w:szCs w:val="28"/>
          <w:lang w:val="vi-VN"/>
        </w:rPr>
        <w:t>ng 2 ng</w:t>
      </w:r>
      <w:r w:rsidR="00964DA5" w:rsidRPr="00964DA5">
        <w:rPr>
          <w:rFonts w:ascii="Times New Roman" w:hAnsi="Times New Roman" w:cs="Times New Roman"/>
          <w:sz w:val="28"/>
          <w:szCs w:val="28"/>
          <w:lang w:val="vi-VN"/>
        </w:rPr>
        <w:t>hìn</w:t>
      </w:r>
      <w:r w:rsidRPr="00F74AF1">
        <w:rPr>
          <w:rFonts w:ascii="Times New Roman" w:hAnsi="Times New Roman" w:cs="Times New Roman"/>
          <w:sz w:val="28"/>
          <w:szCs w:val="28"/>
          <w:lang w:val="vi-VN"/>
        </w:rPr>
        <w:t xml:space="preserve"> t</w:t>
      </w:r>
      <w:r w:rsidR="00964DA5" w:rsidRPr="00964DA5">
        <w:rPr>
          <w:rFonts w:ascii="Times New Roman" w:hAnsi="Times New Roman" w:cs="Times New Roman"/>
          <w:sz w:val="28"/>
          <w:szCs w:val="28"/>
          <w:lang w:val="vi-VN"/>
        </w:rPr>
        <w:t>ỷ</w:t>
      </w:r>
      <w:r w:rsidRPr="00F74AF1">
        <w:rPr>
          <w:rFonts w:ascii="Times New Roman" w:hAnsi="Times New Roman" w:cs="Times New Roman"/>
          <w:sz w:val="28"/>
          <w:szCs w:val="28"/>
          <w:lang w:val="vi-VN"/>
        </w:rPr>
        <w:t xml:space="preserve"> Nhân dân tệ (khoảng 295 t</w:t>
      </w:r>
      <w:r w:rsidR="00964DA5" w:rsidRPr="007246B3">
        <w:rPr>
          <w:rFonts w:ascii="Times New Roman" w:hAnsi="Times New Roman" w:cs="Times New Roman"/>
          <w:sz w:val="28"/>
          <w:szCs w:val="28"/>
          <w:lang w:val="vi-VN"/>
        </w:rPr>
        <w:t>ỷ</w:t>
      </w:r>
      <w:r w:rsidRPr="00F74AF1">
        <w:rPr>
          <w:rFonts w:ascii="Times New Roman" w:hAnsi="Times New Roman" w:cs="Times New Roman"/>
          <w:sz w:val="28"/>
          <w:szCs w:val="28"/>
          <w:lang w:val="vi-VN"/>
        </w:rPr>
        <w:t xml:space="preserve"> USD) trong vòng 5 năm tới để xây dựng các trung tâm dữ liệu trên khắp cả nước. Các cơ quan chính phủ chủ chốt, bao gồm Ủy ban Phát triển và Cải cách Quốc gia Trung Quốc đang soạn thảo một bản đề án để xây dựng một hệ thống các trung tâm tính toán liên kết với nhau trên toàn quốc. Các doanh nghiệp nhà nước như China Mobile và China Telecom sẽ vận hành phần lớn các trung tâm dữ liệu này và đảm bảo chúng được kết nối với nhau. Ý tưởng cốt lõi là phụ thuộc vào các nhà cung cấp nội địa, bao gồm Hoa Vi cho ít nhất 80% các công nghệ như chip AI, qua đó loại bỏ ảnh hưởng của hai tập đoàn Nvidia và AMD của Mỹ. Bên cạnh các cơ sở hạ tầng AI (bao gồm trung tâm dữ liệu và hạ tầng truyền thông tốc độ cao), Trung Quốc cũng có kế hoạch tích hợp lưới điện vào dự án trên. </w:t>
      </w:r>
    </w:p>
    <w:p w14:paraId="25088D33" w14:textId="77777777" w:rsidR="00144210" w:rsidRPr="005B2391" w:rsidRDefault="00144210" w:rsidP="00776F18">
      <w:pPr>
        <w:snapToGrid w:val="0"/>
        <w:spacing w:before="40" w:after="40" w:line="360" w:lineRule="exact"/>
        <w:ind w:firstLine="720"/>
        <w:jc w:val="both"/>
        <w:rPr>
          <w:rFonts w:ascii="Times New Roman" w:hAnsi="Times New Roman" w:cs="Times New Roman"/>
          <w:sz w:val="28"/>
          <w:szCs w:val="28"/>
          <w:lang w:val="vi-VN"/>
        </w:rPr>
      </w:pPr>
    </w:p>
    <w:p w14:paraId="541DA528" w14:textId="77777777" w:rsidR="00144210" w:rsidRPr="005B2391" w:rsidRDefault="00144210" w:rsidP="00776F18">
      <w:pPr>
        <w:snapToGrid w:val="0"/>
        <w:spacing w:before="40" w:after="40" w:line="360" w:lineRule="exact"/>
        <w:ind w:firstLine="720"/>
        <w:jc w:val="both"/>
        <w:rPr>
          <w:rFonts w:ascii="Times New Roman" w:hAnsi="Times New Roman" w:cs="Times New Roman"/>
          <w:sz w:val="28"/>
          <w:szCs w:val="28"/>
          <w:lang w:val="vi-VN"/>
        </w:rPr>
      </w:pPr>
    </w:p>
    <w:p w14:paraId="32356C96" w14:textId="0D060AB3" w:rsidR="00B97283" w:rsidRPr="00F74AF1" w:rsidRDefault="00B97283" w:rsidP="00776F18">
      <w:pPr>
        <w:snapToGrid w:val="0"/>
        <w:spacing w:before="40" w:after="40" w:line="360" w:lineRule="exact"/>
        <w:ind w:firstLine="720"/>
        <w:jc w:val="both"/>
        <w:rPr>
          <w:rFonts w:ascii="Times New Roman" w:hAnsi="Times New Roman" w:cs="Times New Roman"/>
          <w:b/>
          <w:sz w:val="28"/>
          <w:szCs w:val="28"/>
          <w:lang w:val="vi-VN"/>
        </w:rPr>
      </w:pPr>
      <w:r w:rsidRPr="00F74AF1">
        <w:rPr>
          <w:rFonts w:ascii="Times New Roman" w:hAnsi="Times New Roman" w:cs="Times New Roman"/>
          <w:b/>
          <w:sz w:val="28"/>
          <w:szCs w:val="28"/>
          <w:lang w:val="vi-VN"/>
        </w:rPr>
        <w:lastRenderedPageBreak/>
        <w:t>1.2. Thành lập Viện Nghiên cứu Điện toán Vũ trụ Bắc Kinh</w:t>
      </w:r>
    </w:p>
    <w:p w14:paraId="27231265" w14:textId="3BD51F96" w:rsidR="00B97283" w:rsidRPr="00F74AF1" w:rsidRDefault="00B97283"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Trung Quốc đã thành lập Viện Nghiên cứu Điện toán Vũ trụ Bắc Kinh tại Khu Phát triển Kinh tế - Công nghệ Bắc Kinh, dưới sự điều hành của một liên minh do Công viên Đổi mới ứng dụng công nghệ thông tin quốc gia dẫn dắt. Đây là sáng kiến chung được Bộ Công nghiệp và Công nghệ thông tin Trung Quốc cùng chính quyền thành phố Bắc Kinh thành lập từ năm 2019. Các thành viên sáng lập gồm những doanh nghiệp hàng không vũ trụ thương mại như GalaxySpace và LandSpace, cùng các công ty bán dẫn Beijing Guanyu Chip Computing Technology và CXJD.</w:t>
      </w:r>
    </w:p>
    <w:p w14:paraId="07858257" w14:textId="77777777" w:rsidR="00B97283" w:rsidRPr="00F74AF1" w:rsidRDefault="00B97283"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Theo thông báo của Hiệp hội Khoa học và Công nghệ Bắc Kinh, Viện Nghiên cứu Điện toán Vũ trụ Bắc Kinh sẽ tập trung nghiên cứu các lĩnh vực như chip điện toán không gian, công nghệ liên lạc laser giữa các vệ tinh, năng lượng không gian và các tiêu chuẩn an toàn cho hoạt động trong không gian. Mục tiêu của Viện là phát triển và phóng một vệ tinh thử nghiệm trước cuối năm 2028. Ngoài ra, đơn vị tham gia sẽ phối hợp nguồn lực để xây dựng các nền tảng thử nghiệm, xác thực và thương mại hóa công nghệ điện toán không gian.</w:t>
      </w:r>
    </w:p>
    <w:p w14:paraId="27E5E852" w14:textId="36E0146A" w:rsidR="00B97283" w:rsidRPr="00F74AF1" w:rsidRDefault="00B97283" w:rsidP="00776F18">
      <w:pPr>
        <w:snapToGrid w:val="0"/>
        <w:spacing w:before="40" w:after="40" w:line="360" w:lineRule="exact"/>
        <w:ind w:firstLine="720"/>
        <w:jc w:val="both"/>
        <w:rPr>
          <w:rFonts w:ascii="Times New Roman" w:hAnsi="Times New Roman" w:cs="Times New Roman"/>
          <w:color w:val="222222"/>
          <w:sz w:val="28"/>
          <w:szCs w:val="28"/>
          <w:shd w:val="clear" w:color="auto" w:fill="FFFFFF"/>
          <w:lang w:val="vi-VN"/>
        </w:rPr>
      </w:pPr>
      <w:r w:rsidRPr="00F74AF1">
        <w:rPr>
          <w:rFonts w:ascii="Times New Roman" w:eastAsia="Times New Roman" w:hAnsi="Times New Roman" w:cs="Times New Roman"/>
          <w:b/>
          <w:color w:val="222222"/>
          <w:sz w:val="28"/>
          <w:szCs w:val="28"/>
          <w:lang w:val="vi-VN" w:eastAsia="zh-CN"/>
        </w:rPr>
        <w:t xml:space="preserve">1.3. </w:t>
      </w:r>
      <w:r w:rsidR="003F2C6D" w:rsidRPr="00F74AF1">
        <w:rPr>
          <w:rFonts w:ascii="Times New Roman" w:hAnsi="Times New Roman" w:cs="Times New Roman"/>
          <w:b/>
          <w:sz w:val="28"/>
          <w:szCs w:val="28"/>
          <w:lang w:val="vi-VN"/>
        </w:rPr>
        <w:t>T</w:t>
      </w:r>
      <w:r w:rsidRPr="00F74AF1">
        <w:rPr>
          <w:rFonts w:ascii="Times New Roman" w:hAnsi="Times New Roman" w:cs="Times New Roman"/>
          <w:b/>
          <w:sz w:val="28"/>
          <w:szCs w:val="28"/>
          <w:lang w:val="vi-VN"/>
        </w:rPr>
        <w:t xml:space="preserve">riển khai và ứng dụng AI </w:t>
      </w:r>
    </w:p>
    <w:p w14:paraId="3A0E6BC7" w14:textId="77777777" w:rsidR="00B97283" w:rsidRPr="00F74AF1" w:rsidRDefault="00B97283"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Bộ Công nghiệp và Công nghệ Thông tin cùng Ủy ban Quản lý và Giám sát Tài sản Nhà nước của Quốc vụ viện Trung Quốc mới đây đã chính thức khởi động “Chương trình hành động chuyên đề về huấn luyện thực cảnh đối với robot hình người và trí tuệ hiện thân năm 2026”, nhằm thúc đẩy việc triển khai và ứng dụng thường xuyên robot hình người và các sản phẩm trí tuệ hiện thân trong môi trường sản xuất và đời sống thực tế, đẩy nhanh quá trình phát triển quy mô lớn.</w:t>
      </w:r>
    </w:p>
    <w:p w14:paraId="564990E7" w14:textId="77777777" w:rsidR="00B97283" w:rsidRPr="00F74AF1" w:rsidRDefault="00B97283"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Mục tiêu của chương trình hành động chuyên đề gồm: (i) Đến cuối năm 2026, các sản phẩm trọng điểm như robot hình người và trí tuệ hiện thân sẽ được kiểm chứng ứng dụng và triển khai thường xuyên tại một số kịch bản tiêu biểu, mở ra “mô hình tác nghiệp” cho robot hình người và trí tuệ hiện thân. (ii) Chương trình sẽ chắt lọc và hình thành hơn 100 kịch bản ứng dụng có giá trị cao, tiếp tục làm phong phú hệ sinh thái ứng dụng trí tuệ hiện thân, đồng thời thúc đẩy hình thành năng lực triển khai thực tế ở quy mô hàng chục nghìn thiết bị.</w:t>
      </w:r>
    </w:p>
    <w:p w14:paraId="5F48BF10" w14:textId="10FBE837" w:rsidR="00B97283" w:rsidRPr="00F74AF1" w:rsidRDefault="00B97283" w:rsidP="00776F18">
      <w:pPr>
        <w:snapToGrid w:val="0"/>
        <w:spacing w:before="40" w:after="40" w:line="360" w:lineRule="exact"/>
        <w:ind w:firstLine="720"/>
        <w:jc w:val="both"/>
        <w:rPr>
          <w:rFonts w:ascii="Times New Roman" w:hAnsi="Times New Roman" w:cs="Times New Roman"/>
          <w:b/>
          <w:sz w:val="28"/>
          <w:szCs w:val="28"/>
          <w:lang w:val="vi-VN"/>
        </w:rPr>
      </w:pPr>
      <w:r w:rsidRPr="00F74AF1">
        <w:rPr>
          <w:rFonts w:ascii="Times New Roman" w:hAnsi="Times New Roman" w:cs="Times New Roman"/>
          <w:b/>
          <w:sz w:val="28"/>
          <w:szCs w:val="28"/>
          <w:lang w:val="vi-VN"/>
        </w:rPr>
        <w:t xml:space="preserve">1.4. </w:t>
      </w:r>
      <w:r w:rsidR="003F2C6D" w:rsidRPr="00F74AF1">
        <w:rPr>
          <w:rFonts w:ascii="Times New Roman" w:hAnsi="Times New Roman" w:cs="Times New Roman"/>
          <w:b/>
          <w:sz w:val="28"/>
          <w:szCs w:val="28"/>
          <w:lang w:val="vi-VN"/>
        </w:rPr>
        <w:t>Đ</w:t>
      </w:r>
      <w:r w:rsidRPr="00F74AF1">
        <w:rPr>
          <w:rFonts w:ascii="Times New Roman" w:hAnsi="Times New Roman" w:cs="Times New Roman"/>
          <w:b/>
          <w:sz w:val="28"/>
          <w:szCs w:val="28"/>
          <w:lang w:val="vi-VN"/>
        </w:rPr>
        <w:t xml:space="preserve">ổi mới phát triển 6G </w:t>
      </w:r>
    </w:p>
    <w:p w14:paraId="04D6BE27" w14:textId="77777777" w:rsidR="00B97283" w:rsidRPr="00F74AF1" w:rsidRDefault="00B97283"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 xml:space="preserve">Bộ Công nghiệp và Công nghệ thông tin Trung Quốc cho biết dự kiến tổ chức thực hiện Chương trình hành động đặc biệt thí điểm phối hợp giữa bộ và các địa phương nhằm thúc đẩy phát triển đổi mới 6G, trong đó: (i) Đặt mục tiêu đến năm 2029, thông qua việc triển khai Chương trình thí điểm trên, sẽ hình thành một loạt các giải pháp công nghệ 6G tự chủ, ươm tạo một số kịch bản ứng dụng dịch vụ mới có triển vọng, xuất hiện nhiều sản phẩm đầu cuối mới đa dạng, qua đó tạo nền tảng vững chắc cho việc thương mại hóa và đưa 6G vào ứng dụng thực tế; (ii) Chương trình thí điểm sẽ tập trung thúc đẩy nghiên cứu </w:t>
      </w:r>
      <w:r w:rsidRPr="00F74AF1">
        <w:rPr>
          <w:rFonts w:ascii="Times New Roman" w:hAnsi="Times New Roman" w:cs="Times New Roman"/>
          <w:sz w:val="28"/>
          <w:szCs w:val="28"/>
          <w:lang w:val="vi-VN"/>
        </w:rPr>
        <w:lastRenderedPageBreak/>
        <w:t>các giải pháp kỹ thuật và kiến trúc hệ thống tích hợp giữa truyền thông với trí tuệ nhân tạo, internet vệ tinh, cảm biến không dây... nhằm hỗ trợ xây dựng tiêu chuẩn và phát triển công nghiệp cho 6G. Bên cạnh đó, chương trình cũng sẽ tăng cường nghiên cứu và phát triển các thiết bị truyền thông như trạm gốc 6G, mạng lõi, mạng tải, thiết bị đo đạc chuyên dụng... để hỗ trợ triển khai thương mại 6G; (iii) Các ngành công nghiệp liên quan đến 6G như thiết bị đầu cuối thế hệ mới, linh kiện chip, hệ điều hành, hàng không vũ trụ thương mại... cũng sẽ được thúc đẩy phát triển, nhằm tạo ra các cụm ngành công nghiệp 6G mang đặc sắc địa phương.</w:t>
      </w:r>
    </w:p>
    <w:p w14:paraId="3D49A2E1" w14:textId="1F2146E8" w:rsidR="00B97283" w:rsidRPr="00F74AF1" w:rsidRDefault="00B97283" w:rsidP="00776F18">
      <w:pPr>
        <w:snapToGrid w:val="0"/>
        <w:spacing w:before="40" w:after="40" w:line="360" w:lineRule="exact"/>
        <w:ind w:firstLine="720"/>
        <w:jc w:val="both"/>
        <w:rPr>
          <w:rFonts w:ascii="Times New Roman" w:hAnsi="Times New Roman" w:cs="Times New Roman"/>
          <w:b/>
          <w:sz w:val="28"/>
          <w:szCs w:val="28"/>
          <w:lang w:val="vi-VN"/>
        </w:rPr>
      </w:pPr>
      <w:r w:rsidRPr="00F74AF1">
        <w:rPr>
          <w:rFonts w:ascii="Times New Roman" w:hAnsi="Times New Roman" w:cs="Times New Roman"/>
          <w:b/>
          <w:sz w:val="28"/>
          <w:szCs w:val="28"/>
          <w:lang w:val="vi-VN"/>
        </w:rPr>
        <w:t xml:space="preserve">1.5. Hỗ trợ tài chính cho doanh nghiệp công nghệ </w:t>
      </w:r>
    </w:p>
    <w:p w14:paraId="4CFA5ADE" w14:textId="77777777" w:rsidR="00B97283" w:rsidRPr="00F74AF1" w:rsidRDefault="00B97283"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Các ngân hàng thương mại quốc doanh, quỹ đầu tư thuộc ngân hàng và doanh nghiệp bảo hiểm tại Trung Quốc đang đồng loạt mở rộng sự hiện diện trong lĩnh vực robot hình người, từ cấp tín dụng cho doanh nghiệp nghiên cứu và phát triển (R&amp;D) đến tham gia đầu tư cổ phần, bảo lãnh phát hành IPO (là dịch vụ tài chính trong đó một tổ chức bảo lãnh cam kết hỗ trợ doanh nghiệp huy động vốn) và phát triển các sản phẩm bảo hiểm chuyên biệt. Xu hướng này diễn ra trong bối cảnh dòng vốn cho công nghệ cao tiếp tục tăng mạnh và robot hình người được xác định là một trong những ngành chiến lược mới nổi.</w:t>
      </w:r>
    </w:p>
    <w:p w14:paraId="2341DA32" w14:textId="06DF101E" w:rsidR="00B97283" w:rsidRPr="00F74AF1" w:rsidRDefault="00B97283"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Theo Ngân hàng Nhân dân Trung Quốc (PBOC), đến cuối năm 2025, tổng dư nợ cho vay công nghệ của sáu ngân hàng thương mại quốc doanh đã vượt 23 nghìn tỷ Nhân dân tệ</w:t>
      </w:r>
      <w:r w:rsidR="00DD0ED5" w:rsidRPr="00DD0ED5">
        <w:rPr>
          <w:rFonts w:ascii="Times New Roman" w:hAnsi="Times New Roman" w:cs="Times New Roman"/>
          <w:sz w:val="28"/>
          <w:szCs w:val="28"/>
          <w:lang w:val="vi-VN"/>
        </w:rPr>
        <w:t xml:space="preserve"> (khoảng 3.385,37 </w:t>
      </w:r>
      <w:r w:rsidR="00964DA5" w:rsidRPr="00964DA5">
        <w:rPr>
          <w:rFonts w:ascii="Times New Roman" w:hAnsi="Times New Roman" w:cs="Times New Roman"/>
          <w:sz w:val="28"/>
          <w:szCs w:val="28"/>
          <w:lang w:val="vi-VN"/>
        </w:rPr>
        <w:t>tỷ USD)</w:t>
      </w:r>
      <w:r w:rsidRPr="00F74AF1">
        <w:rPr>
          <w:rFonts w:ascii="Times New Roman" w:hAnsi="Times New Roman" w:cs="Times New Roman"/>
          <w:sz w:val="28"/>
          <w:szCs w:val="28"/>
          <w:lang w:val="vi-VN"/>
        </w:rPr>
        <w:t>. Tính đến cuối quý I/2026, có 294.600 doanh nghiệp công nghệ cao được cấp tín dụng, với tỷ lệ phê duyệt đạt 58,6%, tăng 1,3 điểm phần trăm so với cuối năm 2025. Dư nợ cho vay đối với doanh nghiệp công nghệ cao bằng cả Nhân dân tệ và ngoại tệ đạt 20,96 nghìn tỷ Nhân dân tệ (khoảng 3,09 nghìn tỷ USD), tăng 13,6% so với cùng kỳ và cao hơn 6,1 điểm phần trăm so với cuối năm 2025.</w:t>
      </w:r>
    </w:p>
    <w:p w14:paraId="664C0965" w14:textId="25B8E77C" w:rsidR="003F2C6D" w:rsidRPr="00F74AF1" w:rsidRDefault="00BD74E7" w:rsidP="00776F18">
      <w:pPr>
        <w:snapToGrid w:val="0"/>
        <w:spacing w:before="40" w:after="40" w:line="360" w:lineRule="exact"/>
        <w:ind w:firstLine="720"/>
        <w:jc w:val="both"/>
        <w:rPr>
          <w:rFonts w:ascii="Times New Roman" w:hAnsi="Times New Roman" w:cs="Times New Roman"/>
          <w:b/>
          <w:sz w:val="28"/>
          <w:szCs w:val="28"/>
          <w:lang w:val="vi-VN"/>
        </w:rPr>
      </w:pPr>
      <w:r>
        <w:rPr>
          <w:rFonts w:ascii="Times New Roman" w:hAnsi="Times New Roman" w:cs="Times New Roman"/>
          <w:b/>
          <w:sz w:val="28"/>
          <w:szCs w:val="28"/>
          <w:lang w:val="vi-VN"/>
        </w:rPr>
        <w:t>2. T</w:t>
      </w:r>
      <w:r w:rsidRPr="00264DB3">
        <w:rPr>
          <w:rFonts w:ascii="Times New Roman" w:hAnsi="Times New Roman" w:cs="Times New Roman"/>
          <w:b/>
          <w:sz w:val="28"/>
          <w:szCs w:val="28"/>
          <w:lang w:val="vi-VN"/>
        </w:rPr>
        <w:t>hu hút</w:t>
      </w:r>
      <w:r w:rsidR="003F2C6D" w:rsidRPr="00F74AF1">
        <w:rPr>
          <w:rFonts w:ascii="Times New Roman" w:hAnsi="Times New Roman" w:cs="Times New Roman"/>
          <w:b/>
          <w:sz w:val="28"/>
          <w:szCs w:val="28"/>
          <w:lang w:val="vi-VN"/>
        </w:rPr>
        <w:t xml:space="preserve"> đầu tư nước ngoài </w:t>
      </w:r>
    </w:p>
    <w:p w14:paraId="0E11420F" w14:textId="54D64F52" w:rsidR="003F2C6D" w:rsidRPr="00D3735C" w:rsidRDefault="003F2C6D" w:rsidP="00D3735C">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 xml:space="preserve">Ngày 22/6/2026, </w:t>
      </w:r>
      <w:r w:rsidR="007D674F" w:rsidRPr="007D674F">
        <w:rPr>
          <w:rFonts w:ascii="Times New Roman" w:eastAsia="DengXian Light" w:hAnsi="Times New Roman" w:cs="Times New Roman"/>
          <w:color w:val="000000"/>
          <w:kern w:val="2"/>
          <w:sz w:val="28"/>
          <w:szCs w:val="28"/>
          <w:lang w:val="vi-VN"/>
        </w:rPr>
        <w:t>MOFCOM</w:t>
      </w:r>
      <w:r w:rsidRPr="00F74AF1">
        <w:rPr>
          <w:rFonts w:ascii="Times New Roman" w:hAnsi="Times New Roman" w:cs="Times New Roman"/>
          <w:sz w:val="28"/>
          <w:szCs w:val="28"/>
          <w:lang w:val="vi-VN"/>
        </w:rPr>
        <w:t xml:space="preserve">, Ủy ban Phát triển và Cải cách Quốc gia và Bộ Tài chính Trung Quốc đã công bố kế hoạch hành động nhằm ổn định và nâng cao hiệu quả thu hút vốn đầu tư nước ngoài. Kế hoạch đề ra 15 biện pháp trên 5 lĩnh vực trọng tâm, gồm mở rộng tiếp cận thị trường, đơn giản hóa thủ tục đầu tư, tăng cường xúc tiến đầu tư, nâng cao chất lượng dịch vụ hỗ trợ nhà đầu tư nước ngoài và hoàn thiện cơ chế quản lý vốn đầu tư nước ngoài. </w:t>
      </w:r>
      <w:r w:rsidRPr="00426CC2">
        <w:rPr>
          <w:rFonts w:ascii="Times New Roman" w:hAnsi="Times New Roman" w:cs="Times New Roman"/>
          <w:sz w:val="28"/>
          <w:szCs w:val="28"/>
          <w:lang w:val="vi-VN"/>
        </w:rPr>
        <w:t xml:space="preserve">Các nội dung chính gồm: </w:t>
      </w:r>
    </w:p>
    <w:p w14:paraId="471FEF2C" w14:textId="77777777" w:rsidR="003F2C6D" w:rsidRPr="00F74AF1" w:rsidRDefault="003F2C6D" w:rsidP="00776F18">
      <w:pPr>
        <w:snapToGrid w:val="0"/>
        <w:spacing w:before="40" w:after="40" w:line="360" w:lineRule="exact"/>
        <w:ind w:firstLine="720"/>
        <w:jc w:val="both"/>
        <w:rPr>
          <w:rFonts w:ascii="Times New Roman" w:hAnsi="Times New Roman" w:cs="Times New Roman"/>
          <w:sz w:val="28"/>
          <w:szCs w:val="28"/>
          <w:lang w:val="vi-VN"/>
        </w:rPr>
      </w:pPr>
      <w:r w:rsidRPr="00426CC2">
        <w:rPr>
          <w:rFonts w:ascii="Times New Roman" w:hAnsi="Times New Roman" w:cs="Times New Roman"/>
          <w:sz w:val="28"/>
          <w:szCs w:val="28"/>
          <w:lang w:val="vi-VN"/>
        </w:rPr>
        <w:t xml:space="preserve">(i) </w:t>
      </w:r>
      <w:r w:rsidRPr="00F74AF1">
        <w:rPr>
          <w:rFonts w:ascii="Times New Roman" w:hAnsi="Times New Roman" w:cs="Times New Roman"/>
          <w:sz w:val="28"/>
          <w:szCs w:val="28"/>
          <w:lang w:val="vi-VN"/>
        </w:rPr>
        <w:t xml:space="preserve">Trung Quốc sẽ tiếp tục mở rộng cửa đối với các lĩnh vực dịch vụ, tài chính, dược phẩm và giáo dục nghề nghiệp. Các chương trình thí điểm mở cửa đối với trường nghề, cao đẳng nghề và các cơ sở đào tạo chất lượng cao trong các lĩnh vực khoa học, kỹ thuật, nông nghiệp và y tế sẽ được triển khai rộng hơn. Nhà đầu tư nước ngoài cũng sẽ được tiếp cận nhiều hơn với các công cụ quản lý rủi ro tài chính như trái phiếu kho bạc và hợp đồng tương lai. Các tổ </w:t>
      </w:r>
      <w:r w:rsidRPr="00F74AF1">
        <w:rPr>
          <w:rFonts w:ascii="Times New Roman" w:hAnsi="Times New Roman" w:cs="Times New Roman"/>
          <w:sz w:val="28"/>
          <w:szCs w:val="28"/>
          <w:lang w:val="vi-VN"/>
        </w:rPr>
        <w:lastRenderedPageBreak/>
        <w:t>chức đủ điều kiện sẽ được phép tham gia hoạt động tư vấn đầu tư quỹ theo quy định của pháp luật Trung Quốc.</w:t>
      </w:r>
    </w:p>
    <w:p w14:paraId="2F274DE4" w14:textId="77777777" w:rsidR="003F2C6D" w:rsidRPr="00F74AF1" w:rsidRDefault="003F2C6D"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(ii) Đẩy nhanh việc mở rộng các chương trình thí điểm trong lĩnh vực công nghệ sinh học và bệnh viện 100% vốn nước ngoài, cũng như đơn giản hóa các thủ tục liên quan đến sáp nhập và mua lại doanh nghiệp, chuyển dữ liệu xuyên biên giới và tái đầu tư trong nước của nhà đầu tư nước ngoài.</w:t>
      </w:r>
    </w:p>
    <w:p w14:paraId="11E3F4AE" w14:textId="77777777" w:rsidR="003F2C6D" w:rsidRPr="00F74AF1" w:rsidRDefault="003F2C6D"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(iii) Trung Quốc sẽ hoàn thiện các quy định về hoạt động mua bán - sáp nhập của nhà đầu tư nước ngoài, thực hiện đầy đủ các chính sách ưu đãi thuế đối với hoạt động tái đầu tư và tăng cường hỗ trợ các trung tâm nghiên cứu và phát triển có vốn nước ngoài.</w:t>
      </w:r>
    </w:p>
    <w:p w14:paraId="712E6A4F" w14:textId="77777777" w:rsidR="003F2C6D" w:rsidRPr="00F74AF1" w:rsidRDefault="003F2C6D"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Kế hoạch cũng đưa ra các biện pháp thúc đẩy sáng kiến “Đầu tư Trung Quốc”, bảo đảm quyền lợi bình đẳng cho doanh nghiệp có vốn đầu tư nước ngoài, khuyến khích các doanh nghiệp này tham gia các chương trình kích cầu tiêu dùng và tăng cường hỗ trợ đối với các dự án đầu tư trọng điểm.</w:t>
      </w:r>
    </w:p>
    <w:p w14:paraId="68126B95" w14:textId="07957B7D" w:rsidR="003F2C6D" w:rsidRPr="00F74AF1" w:rsidRDefault="00041F9A" w:rsidP="00776F18">
      <w:pPr>
        <w:spacing w:before="40" w:after="40" w:line="360" w:lineRule="exact"/>
        <w:ind w:firstLine="720"/>
        <w:jc w:val="both"/>
        <w:rPr>
          <w:rFonts w:ascii="Times New Roman" w:hAnsi="Times New Roman" w:cs="Times New Roman"/>
          <w:b/>
          <w:color w:val="000000" w:themeColor="text1"/>
          <w:sz w:val="28"/>
          <w:szCs w:val="28"/>
          <w:lang w:val="vi-VN"/>
        </w:rPr>
      </w:pPr>
      <w:r w:rsidRPr="00F74AF1">
        <w:rPr>
          <w:rFonts w:ascii="Times New Roman" w:hAnsi="Times New Roman" w:cs="Times New Roman"/>
          <w:b/>
          <w:color w:val="000000" w:themeColor="text1"/>
          <w:sz w:val="28"/>
          <w:szCs w:val="28"/>
          <w:lang w:val="vi-VN"/>
        </w:rPr>
        <w:t>3</w:t>
      </w:r>
      <w:r w:rsidR="003F2C6D" w:rsidRPr="00F74AF1">
        <w:rPr>
          <w:rFonts w:ascii="Times New Roman" w:hAnsi="Times New Roman" w:cs="Times New Roman"/>
          <w:b/>
          <w:color w:val="000000" w:themeColor="text1"/>
          <w:sz w:val="28"/>
          <w:szCs w:val="28"/>
          <w:lang w:val="vi-VN"/>
        </w:rPr>
        <w:t xml:space="preserve">. Hỗ trợ nền kinh tế thực </w:t>
      </w:r>
    </w:p>
    <w:p w14:paraId="25B61EA7" w14:textId="05F3A942" w:rsidR="003F2C6D" w:rsidRPr="00F74AF1" w:rsidRDefault="003F2C6D"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Ngày 25/6/2026, Ngân hàng Nhân dân Trung Quốc cho biết sẽ triển khai công cụ cho vay trung hạn (MLF) trị giá 500 tỷ</w:t>
      </w:r>
      <w:r w:rsidR="00964DA5">
        <w:rPr>
          <w:rFonts w:ascii="Times New Roman" w:hAnsi="Times New Roman" w:cs="Times New Roman"/>
          <w:sz w:val="28"/>
          <w:szCs w:val="28"/>
          <w:lang w:val="vi-VN"/>
        </w:rPr>
        <w:t xml:space="preserve"> </w:t>
      </w:r>
      <w:r w:rsidR="00964DA5" w:rsidRPr="00964DA5">
        <w:rPr>
          <w:rFonts w:ascii="Times New Roman" w:hAnsi="Times New Roman" w:cs="Times New Roman"/>
          <w:sz w:val="28"/>
          <w:szCs w:val="28"/>
          <w:lang w:val="vi-VN"/>
        </w:rPr>
        <w:t>N</w:t>
      </w:r>
      <w:r w:rsidRPr="00F74AF1">
        <w:rPr>
          <w:rFonts w:ascii="Times New Roman" w:hAnsi="Times New Roman" w:cs="Times New Roman"/>
          <w:sz w:val="28"/>
          <w:szCs w:val="28"/>
          <w:lang w:val="vi-VN"/>
        </w:rPr>
        <w:t xml:space="preserve">hân dân tệ </w:t>
      </w:r>
      <w:r w:rsidR="00964DA5" w:rsidRPr="00964DA5">
        <w:rPr>
          <w:rFonts w:ascii="Times New Roman" w:hAnsi="Times New Roman" w:cs="Times New Roman"/>
          <w:sz w:val="28"/>
          <w:szCs w:val="28"/>
          <w:lang w:val="vi-VN"/>
        </w:rPr>
        <w:t xml:space="preserve">(khoảng 73,60 tỷ USD) </w:t>
      </w:r>
      <w:r w:rsidRPr="00F74AF1">
        <w:rPr>
          <w:rFonts w:ascii="Times New Roman" w:hAnsi="Times New Roman" w:cs="Times New Roman"/>
          <w:sz w:val="28"/>
          <w:szCs w:val="28"/>
          <w:lang w:val="vi-VN"/>
        </w:rPr>
        <w:t>với thời hạn một năm thông qua quy trình đấu thầu dựa trên lãi suất, khối lượng cố định, và trúng thầu với nhiều mức giá khác nhau. Dự kiến 300 tỷ</w:t>
      </w:r>
      <w:r w:rsidR="00964DA5">
        <w:rPr>
          <w:rFonts w:ascii="Times New Roman" w:hAnsi="Times New Roman" w:cs="Times New Roman"/>
          <w:sz w:val="28"/>
          <w:szCs w:val="28"/>
          <w:lang w:val="vi-VN"/>
        </w:rPr>
        <w:t xml:space="preserve"> </w:t>
      </w:r>
      <w:r w:rsidR="00964DA5" w:rsidRPr="00964DA5">
        <w:rPr>
          <w:rFonts w:ascii="Times New Roman" w:hAnsi="Times New Roman" w:cs="Times New Roman"/>
          <w:sz w:val="28"/>
          <w:szCs w:val="28"/>
          <w:lang w:val="vi-VN"/>
        </w:rPr>
        <w:t>N</w:t>
      </w:r>
      <w:r w:rsidRPr="00F74AF1">
        <w:rPr>
          <w:rFonts w:ascii="Times New Roman" w:hAnsi="Times New Roman" w:cs="Times New Roman"/>
          <w:sz w:val="28"/>
          <w:szCs w:val="28"/>
          <w:lang w:val="vi-VN"/>
        </w:rPr>
        <w:t xml:space="preserve">hân dân tệ </w:t>
      </w:r>
      <w:r w:rsidR="00964DA5" w:rsidRPr="00964DA5">
        <w:rPr>
          <w:rFonts w:ascii="Times New Roman" w:hAnsi="Times New Roman" w:cs="Times New Roman"/>
          <w:sz w:val="28"/>
          <w:szCs w:val="28"/>
          <w:lang w:val="vi-VN"/>
        </w:rPr>
        <w:t xml:space="preserve">(khoảng 44,16 tỷ USD) </w:t>
      </w:r>
      <w:r w:rsidRPr="00F74AF1">
        <w:rPr>
          <w:rFonts w:ascii="Times New Roman" w:hAnsi="Times New Roman" w:cs="Times New Roman"/>
          <w:sz w:val="28"/>
          <w:szCs w:val="28"/>
          <w:lang w:val="vi-VN"/>
        </w:rPr>
        <w:t>MLF sẽ đáo hạn trong tháng 6/2026, đồng nghĩa với việc lượng cho vay MLF được gia hạn trong tháng 6 sẽ tăng thêm 200 tỷ Nhân dân tệ</w:t>
      </w:r>
      <w:r w:rsidR="00964DA5" w:rsidRPr="00964DA5">
        <w:rPr>
          <w:rFonts w:ascii="Times New Roman" w:hAnsi="Times New Roman" w:cs="Times New Roman"/>
          <w:sz w:val="28"/>
          <w:szCs w:val="28"/>
          <w:lang w:val="vi-VN"/>
        </w:rPr>
        <w:t xml:space="preserve"> (khoảng 29,44 tỷ USD)</w:t>
      </w:r>
      <w:r w:rsidRPr="00F74AF1">
        <w:rPr>
          <w:rFonts w:ascii="Times New Roman" w:hAnsi="Times New Roman" w:cs="Times New Roman"/>
          <w:sz w:val="28"/>
          <w:szCs w:val="28"/>
          <w:lang w:val="vi-VN"/>
        </w:rPr>
        <w:t>, đánh dấu tháng tăng trưởng thứ hai liên tiếp về quy mô và tăng thêm 100 tỷ Nhân dân tệ</w:t>
      </w:r>
      <w:r w:rsidR="00964DA5" w:rsidRPr="00964DA5">
        <w:rPr>
          <w:rFonts w:ascii="Times New Roman" w:hAnsi="Times New Roman" w:cs="Times New Roman"/>
          <w:sz w:val="28"/>
          <w:szCs w:val="28"/>
          <w:lang w:val="vi-VN"/>
        </w:rPr>
        <w:t xml:space="preserve"> (khoảng 14,72 tỷ USD)</w:t>
      </w:r>
      <w:r w:rsidRPr="00F74AF1">
        <w:rPr>
          <w:rFonts w:ascii="Times New Roman" w:hAnsi="Times New Roman" w:cs="Times New Roman"/>
          <w:sz w:val="28"/>
          <w:szCs w:val="28"/>
          <w:lang w:val="vi-VN"/>
        </w:rPr>
        <w:t xml:space="preserve"> so với tháng 5/2026.</w:t>
      </w:r>
    </w:p>
    <w:p w14:paraId="56C2B93E" w14:textId="77777777" w:rsidR="003F2C6D" w:rsidRPr="00F74AF1" w:rsidRDefault="003F2C6D"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 xml:space="preserve">Việc gia tăng MLF trong tháng 6 có hai nguyên nhân bên cạnh yếu tố thanh khoản thị trường đảo chiều, gồm: (i) Phát hành trái phiếu chính quyền địa phương (trái phiếu chuyên dụng) tăng tốc, đặc biệt trong tuần cuối tháng 6, quy mô huy động vốn trái phiếu chính phủ tăng lên; (ii) Các ngân hàng đẩy nhanh tiến độ cho vay vào đầu tư hạ tầng và sản xuất chế tạo, thúc đẩy đầu tư ổn định trở lại. </w:t>
      </w:r>
    </w:p>
    <w:p w14:paraId="777F41F6" w14:textId="0CAF2682" w:rsidR="003F2C6D" w:rsidRPr="00F74AF1" w:rsidRDefault="003F2C6D"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 xml:space="preserve">Việc tăng quy mô MLF có thể đáp ứng nhu cầu vốn trung hạn và dài hạn của các tổ chức tài chính, hỗ trợ phát hành trái phiếu chính phủ và tăng cường tín dụng cho nền kinh tế thực. </w:t>
      </w:r>
    </w:p>
    <w:p w14:paraId="57CE866E" w14:textId="348225C5" w:rsidR="00041F9A" w:rsidRPr="00F74AF1" w:rsidRDefault="00264DB3" w:rsidP="00776F18">
      <w:pPr>
        <w:snapToGrid w:val="0"/>
        <w:spacing w:before="40" w:after="40" w:line="360" w:lineRule="exact"/>
        <w:ind w:firstLine="720"/>
        <w:jc w:val="both"/>
        <w:rPr>
          <w:rFonts w:ascii="Times New Roman" w:hAnsi="Times New Roman" w:cs="Times New Roman"/>
          <w:b/>
          <w:sz w:val="28"/>
          <w:szCs w:val="28"/>
          <w:lang w:val="vi-VN"/>
        </w:rPr>
      </w:pPr>
      <w:r w:rsidRPr="00264DB3">
        <w:rPr>
          <w:rFonts w:ascii="Times New Roman" w:hAnsi="Times New Roman" w:cs="Times New Roman"/>
          <w:b/>
          <w:sz w:val="28"/>
          <w:szCs w:val="28"/>
          <w:lang w:val="vi-VN"/>
        </w:rPr>
        <w:t>4</w:t>
      </w:r>
      <w:r w:rsidR="00041F9A" w:rsidRPr="00F74AF1">
        <w:rPr>
          <w:rFonts w:ascii="Times New Roman" w:hAnsi="Times New Roman" w:cs="Times New Roman"/>
          <w:b/>
          <w:sz w:val="28"/>
          <w:szCs w:val="28"/>
          <w:lang w:val="vi-VN"/>
        </w:rPr>
        <w:t xml:space="preserve">. Thúc đẩy du lịch đường sắt và tiêu dùng dịch vụ </w:t>
      </w:r>
    </w:p>
    <w:p w14:paraId="2DF62AA3" w14:textId="1E205D19" w:rsidR="00041F9A" w:rsidRPr="00F74AF1" w:rsidRDefault="007D674F" w:rsidP="00776F18">
      <w:pPr>
        <w:snapToGrid w:val="0"/>
        <w:spacing w:before="40" w:after="40" w:line="360" w:lineRule="exact"/>
        <w:ind w:firstLine="720"/>
        <w:jc w:val="both"/>
        <w:rPr>
          <w:rFonts w:ascii="Times New Roman" w:hAnsi="Times New Roman" w:cs="Times New Roman"/>
          <w:sz w:val="28"/>
          <w:szCs w:val="28"/>
          <w:lang w:val="vi-VN"/>
        </w:rPr>
      </w:pPr>
      <w:r w:rsidRPr="007D674F">
        <w:rPr>
          <w:rFonts w:ascii="Times New Roman" w:eastAsia="DengXian Light" w:hAnsi="Times New Roman" w:cs="Times New Roman"/>
          <w:color w:val="000000"/>
          <w:kern w:val="2"/>
          <w:sz w:val="28"/>
          <w:szCs w:val="28"/>
          <w:lang w:val="vi-VN"/>
        </w:rPr>
        <w:t>MOFCOM</w:t>
      </w:r>
      <w:r w:rsidR="00041F9A" w:rsidRPr="00F74AF1">
        <w:rPr>
          <w:rFonts w:ascii="Times New Roman" w:hAnsi="Times New Roman" w:cs="Times New Roman"/>
          <w:sz w:val="28"/>
          <w:szCs w:val="28"/>
          <w:lang w:val="vi-VN"/>
        </w:rPr>
        <w:t xml:space="preserve">, Bộ Văn hóa và Du lịch, Tập đoàn Đường sắt Quốc gia Trung Quốc cùng 5 cơ quan khác đã phối hợp ban hành “Một số biện pháp về thúc đẩy phát triển kết hợp giữa đường sắt và du lịch, mở rộng tiêu dùng dịch vụ” (Một số biện pháp), trong đó đưa ra 15 nhóm giải pháp chính sách trên 5 phương diện gồm: (i) đẩy nhanh cải tạo cơ sở hạ tầng đường sắt theo hướng phục vụ du lịch; (ii) làm phong phú hệ thống sản phẩm du lịch đường sắt; (iii) nâng cao chất </w:t>
      </w:r>
      <w:r w:rsidR="00041F9A" w:rsidRPr="00F74AF1">
        <w:rPr>
          <w:rFonts w:ascii="Times New Roman" w:hAnsi="Times New Roman" w:cs="Times New Roman"/>
          <w:sz w:val="28"/>
          <w:szCs w:val="28"/>
          <w:lang w:val="vi-VN"/>
        </w:rPr>
        <w:lastRenderedPageBreak/>
        <w:t xml:space="preserve">lượng dịch vụ du lịch đường sắt; (iv) tăng cường bảo đảm vận hành du lịch đường sắt; (v) củng cố hỗ trợ chính sách. Trung Quốc đã đặt mục tiêu vận hành hơn 160 đoàn tàu du lịch đặc biệt vào năm 2030, kỳ vọng mở rộng nguồn cung sản phẩm du lịch, thúc đẩy tiêu dùng. </w:t>
      </w:r>
    </w:p>
    <w:p w14:paraId="73115C2E" w14:textId="2D20E2B5" w:rsidR="00041F9A" w:rsidRPr="00F74AF1" w:rsidRDefault="00264DB3" w:rsidP="00776F18">
      <w:pPr>
        <w:snapToGrid w:val="0"/>
        <w:spacing w:before="40" w:after="40" w:line="360" w:lineRule="exact"/>
        <w:ind w:firstLine="720"/>
        <w:jc w:val="both"/>
        <w:rPr>
          <w:rFonts w:ascii="Times New Roman" w:hAnsi="Times New Roman" w:cs="Times New Roman"/>
          <w:b/>
          <w:sz w:val="28"/>
          <w:szCs w:val="28"/>
          <w:lang w:val="vi-VN"/>
        </w:rPr>
      </w:pPr>
      <w:r w:rsidRPr="00264DB3">
        <w:rPr>
          <w:rFonts w:ascii="Times New Roman" w:hAnsi="Times New Roman" w:cs="Times New Roman"/>
          <w:b/>
          <w:sz w:val="28"/>
          <w:szCs w:val="28"/>
          <w:lang w:val="vi-VN"/>
        </w:rPr>
        <w:t>5</w:t>
      </w:r>
      <w:r w:rsidR="00041F9A" w:rsidRPr="00F74AF1">
        <w:rPr>
          <w:rFonts w:ascii="Times New Roman" w:hAnsi="Times New Roman" w:cs="Times New Roman"/>
          <w:b/>
          <w:sz w:val="28"/>
          <w:szCs w:val="28"/>
          <w:lang w:val="vi-VN"/>
        </w:rPr>
        <w:t xml:space="preserve">. Thúc đẩy việc làm chất lượng cao và toàn diện </w:t>
      </w:r>
    </w:p>
    <w:p w14:paraId="7C0A52EF" w14:textId="547F03B3" w:rsidR="00041F9A" w:rsidRPr="00F74AF1" w:rsidRDefault="00041F9A"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 xml:space="preserve">Quốc vụ viện Trung Quốc đã ban hành “Quy hoạch thực hiện chiến lược ưu tiên việc làm giai đoạn 15 năm lần thứ 5” nhằm xác định rõ định hướng, mục tiêu và các giải pháp lớn để thúc đẩy việc làm chất lượng cao và toàn diện trong giai đoạn tới. </w:t>
      </w:r>
    </w:p>
    <w:p w14:paraId="331C8F30" w14:textId="77777777" w:rsidR="00041F9A" w:rsidRPr="00F74AF1" w:rsidRDefault="00041F9A"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Quy hoạch đưa ra 9 nhóm nhiệm vụ trọng tâm, trong đó có việc đưa mục tiêu việc làm vào chính sách vĩ mô; thúc đẩy các ngành kinh tế tạo nhiều việc làm; phát triển nguồn nhân lực hiện đại thông qua giáo dục và đào tạo nghề; mở rộng cơ hội việc làm cho sinh viên mới tốt nghiệp; hỗ trợ các nhóm như lao động nhập cư, quân nhân xuất ngũ và người thất nghiệp; phát triển việc làm linh hoạt và các mô hình việc làm mới; nâng cao chất lượng dịch vụ việc làm; bảo vệ quyền lợi người lao động; và tăng cường dự báo, cảnh báo rủi ro về việc làm.</w:t>
      </w:r>
    </w:p>
    <w:p w14:paraId="69AE01B9" w14:textId="77777777" w:rsidR="00041F9A" w:rsidRPr="00F74AF1" w:rsidRDefault="00041F9A"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Quy hoạch yêu cầu các cấp chính quyền coi việc làm là nhiệm vụ ưu tiên hàng đầu về an sinh xã hội, tăng cường phối hợp chính sách và đảm bảo các mục tiêu được triển khai hiệu quả trong thực tế, nhằm giữ ổn định thị trường lao động và nâng cao chất lượng việc làm toàn diện.</w:t>
      </w:r>
    </w:p>
    <w:p w14:paraId="1CB15442" w14:textId="7BFEDC88" w:rsidR="003F2C6D" w:rsidRPr="00F74AF1" w:rsidRDefault="00264DB3" w:rsidP="00776F18">
      <w:pPr>
        <w:snapToGrid w:val="0"/>
        <w:spacing w:before="40" w:after="40" w:line="360" w:lineRule="exact"/>
        <w:ind w:firstLine="720"/>
        <w:jc w:val="both"/>
        <w:rPr>
          <w:rFonts w:ascii="Times New Roman" w:hAnsi="Times New Roman" w:cs="Times New Roman"/>
          <w:b/>
          <w:sz w:val="28"/>
          <w:szCs w:val="28"/>
          <w:lang w:val="vi-VN"/>
        </w:rPr>
      </w:pPr>
      <w:r w:rsidRPr="00264DB3">
        <w:rPr>
          <w:rFonts w:ascii="Times New Roman" w:hAnsi="Times New Roman" w:cs="Times New Roman"/>
          <w:b/>
          <w:sz w:val="28"/>
          <w:szCs w:val="28"/>
          <w:lang w:val="vi-VN"/>
        </w:rPr>
        <w:t>6</w:t>
      </w:r>
      <w:r w:rsidR="003F2C6D" w:rsidRPr="00F74AF1">
        <w:rPr>
          <w:rFonts w:ascii="Times New Roman" w:hAnsi="Times New Roman" w:cs="Times New Roman"/>
          <w:b/>
          <w:sz w:val="28"/>
          <w:szCs w:val="28"/>
          <w:lang w:val="vi-VN"/>
        </w:rPr>
        <w:t xml:space="preserve">. Thúc đẩy phát triển </w:t>
      </w:r>
      <w:r w:rsidR="00041F9A" w:rsidRPr="00F74AF1">
        <w:rPr>
          <w:rFonts w:ascii="Times New Roman" w:hAnsi="Times New Roman" w:cs="Times New Roman"/>
          <w:b/>
          <w:sz w:val="28"/>
          <w:szCs w:val="28"/>
          <w:lang w:val="vi-VN"/>
        </w:rPr>
        <w:t xml:space="preserve">vùng miền </w:t>
      </w:r>
    </w:p>
    <w:p w14:paraId="59FA2FAF" w14:textId="77777777" w:rsidR="003F2C6D" w:rsidRPr="00F74AF1" w:rsidRDefault="003F2C6D"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Ngày 08/6/2026, Trung Quốc đã chính thức khởi công xây dựng dự án tuyến đường thủy mới tại đập Tam Hiệp. Hạng mục dự án bao gồm một âu tàu nội địa được kỳ vọng sẽ có quy mô lớn nhất thế giới, đáp ứng nhu cầu vận tải đường thủy dọc theo sông Trường Giang.</w:t>
      </w:r>
    </w:p>
    <w:p w14:paraId="6E041FE4" w14:textId="77777777" w:rsidR="003F2C6D" w:rsidRPr="00F74AF1" w:rsidRDefault="003F2C6D"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Đây là công trình trọng điểm quốc gia đầu tiên được triển khai trên cơ sở Quy hoạch 5 năm lần thứ 15 (2026-2030) của Trung Quốc. Dự án được chia làm hai phần chính. Tại đập Tam Hiệp, Trung Quốc sẽ xây một tuyến hàng hải mới ở phía bắc của hệ thống âu tàu 2 làn hiện tại. Tuyến mới có tổng chiều dài 6.680 mét, bao gồm các kênh tiếp cận thượng - hạ lưu và một hệ thống âu tàu 5 bậc, 2 làn. Mỗi làn sẽ gồm 5 buồng khóa và 6 đầu khóa. Mỗi buồng khóa riêng lẻ có chiều dài 280 mét và chiều rộng đáy 40 mét. Tại đập Cát Châu Bá, Trung Quốc sẽ dỡ bỏ âu tàu số 3 hiện tại để xây mới 2 âu tàu đơn bậc, đồng thời mở rộng và đào sâu các kênh tiếp cận thượng - hạ lưu để đồng bộ năng lực tải.</w:t>
      </w:r>
    </w:p>
    <w:p w14:paraId="21BB2FF2" w14:textId="7DCF31F4" w:rsidR="00041F9A" w:rsidRPr="005B2391" w:rsidRDefault="003F2C6D"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Sau khi hoàn thành, cụm đầu mối Tam Hiệp và cụm đầu mối Cát Châu Bá sẽ cùng hình thành mô hình bốn tuyến âu thuyền, qua đó góp phần nâng cao năng lực thông hành của “tuyến đường thủy vàng” Trường Giang, tạo điều kiện thuận lợi hơn để hỗ trợ phát triển chất lượng cao của Vành đai kinh tế sông Trường Giang.</w:t>
      </w:r>
    </w:p>
    <w:p w14:paraId="1055E240" w14:textId="77777777" w:rsidR="00144210" w:rsidRPr="005B2391" w:rsidRDefault="00144210" w:rsidP="00776F18">
      <w:pPr>
        <w:snapToGrid w:val="0"/>
        <w:spacing w:before="40" w:after="40" w:line="360" w:lineRule="exact"/>
        <w:ind w:firstLine="720"/>
        <w:jc w:val="both"/>
        <w:rPr>
          <w:rFonts w:ascii="Times New Roman" w:hAnsi="Times New Roman" w:cs="Times New Roman"/>
          <w:sz w:val="28"/>
          <w:szCs w:val="28"/>
          <w:lang w:val="vi-VN"/>
        </w:rPr>
      </w:pPr>
    </w:p>
    <w:p w14:paraId="089AFBB1" w14:textId="0FCA0719" w:rsidR="003F2C6D" w:rsidRPr="00F74AF1" w:rsidRDefault="00264DB3" w:rsidP="00776F18">
      <w:pPr>
        <w:snapToGrid w:val="0"/>
        <w:spacing w:before="40" w:after="40" w:line="360" w:lineRule="exact"/>
        <w:ind w:firstLine="720"/>
        <w:jc w:val="both"/>
        <w:rPr>
          <w:rFonts w:ascii="Times New Roman" w:hAnsi="Times New Roman" w:cs="Times New Roman"/>
          <w:b/>
          <w:sz w:val="28"/>
          <w:szCs w:val="28"/>
          <w:lang w:val="vi-VN"/>
        </w:rPr>
      </w:pPr>
      <w:r w:rsidRPr="00264DB3">
        <w:rPr>
          <w:rFonts w:ascii="Times New Roman" w:hAnsi="Times New Roman" w:cs="Times New Roman"/>
          <w:b/>
          <w:sz w:val="28"/>
          <w:szCs w:val="28"/>
          <w:lang w:val="vi-VN"/>
        </w:rPr>
        <w:lastRenderedPageBreak/>
        <w:t>7</w:t>
      </w:r>
      <w:r w:rsidR="003F2C6D" w:rsidRPr="00F74AF1">
        <w:rPr>
          <w:rFonts w:ascii="Times New Roman" w:hAnsi="Times New Roman" w:cs="Times New Roman"/>
          <w:b/>
          <w:sz w:val="28"/>
          <w:szCs w:val="28"/>
          <w:lang w:val="vi-VN"/>
        </w:rPr>
        <w:t xml:space="preserve">. Thúc đẩy quốc tế hóa đồng Nhân dân tệ </w:t>
      </w:r>
    </w:p>
    <w:p w14:paraId="1B0128E9" w14:textId="77777777" w:rsidR="00406B49" w:rsidRPr="00F74AF1" w:rsidRDefault="003F2C6D"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 xml:space="preserve">Ngày 17/6/2026,  tại Diễn đàn Lục Gia Chủy  2026 ở Thượng Hải, Thống đốc Ngân hàng Nhân dân Trung Quốc (PBOC) Phan Công Thắng ngày 17/6/2026 đã công bố 6 biện pháp tài chính mới, nhằm tăng cường vai trò quốc tế của đồng Nhân dân tệ, nâng cao hiệu quả điều tiết thanh khoản và hỗ trợ quá trình mở cửa thị trường tài chính. </w:t>
      </w:r>
    </w:p>
    <w:p w14:paraId="3D098A07" w14:textId="168B31BD" w:rsidR="003F2C6D" w:rsidRPr="00F74AF1" w:rsidRDefault="003F2C6D"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Một trong những biện pháp đáng chú ý là việc triển khai công cụ mua bán lại (repo) bằng đồng Nhân dân tệ dành cho các ngân hàng trung ương, cơ quan tiền tệ và quỹ đầu tư quốc gia nước ngoài. Công cụ này cho phép các tổ chức trên tiếp cận nguồn thanh khoản bằng Nhân dân tệ thông qua việc thế chấp trái phiếu chất lượng cao của Trung Quốc, góp phần thúc đẩy sử dụng đồng Nhân dân tệ trong các giao dịch quốc tế</w:t>
      </w:r>
      <w:r w:rsidR="00041F9A" w:rsidRPr="00F74AF1">
        <w:rPr>
          <w:rFonts w:ascii="Times New Roman" w:hAnsi="Times New Roman" w:cs="Times New Roman"/>
          <w:sz w:val="28"/>
          <w:szCs w:val="28"/>
          <w:lang w:val="vi-VN"/>
        </w:rPr>
        <w:t xml:space="preserve">. </w:t>
      </w:r>
    </w:p>
    <w:p w14:paraId="5455452F" w14:textId="2142CEB8" w:rsidR="003F2C6D" w:rsidRPr="00F74AF1" w:rsidRDefault="00041F9A"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 xml:space="preserve">Thống đốc Phan Công Thắng cũng cho biết: (i) </w:t>
      </w:r>
      <w:r w:rsidR="003F2C6D" w:rsidRPr="00F74AF1">
        <w:rPr>
          <w:rFonts w:ascii="Times New Roman" w:hAnsi="Times New Roman" w:cs="Times New Roman"/>
          <w:sz w:val="28"/>
          <w:szCs w:val="28"/>
          <w:lang w:val="vi-VN"/>
        </w:rPr>
        <w:t>PBOC sẽ tiếp tục hoàn thiện cơ chế điều tiết lãi suất ngắn hạn, qua đó nâng cao hiệu quả truyền dẫn chính sách tiền tệ trong bối cảnh nền kinh tế Trung Quốc đang chuyển đổi từ mô hình tăng trưởng dựa vào bất động sản sang công nghệ và đổi mới sáng tạ</w:t>
      </w:r>
      <w:r w:rsidRPr="00F74AF1">
        <w:rPr>
          <w:rFonts w:ascii="Times New Roman" w:hAnsi="Times New Roman" w:cs="Times New Roman"/>
          <w:sz w:val="28"/>
          <w:szCs w:val="28"/>
          <w:lang w:val="vi-VN"/>
        </w:rPr>
        <w:t xml:space="preserve">o. Đồng thời PBOC cũng chính thức đưa vào vận hành hệ thống cơ sở dữ liệu báo cáo giao dịch liên ngân hàng, cho phép thu thập và phân tích dữ liệu từ các thị trường trái phiếu, ngoại hối và phái sinh, phục vụ công tác giám sát tài chính và hoạch định chính sách; (ii) </w:t>
      </w:r>
      <w:r w:rsidR="003F2C6D" w:rsidRPr="00F74AF1">
        <w:rPr>
          <w:rFonts w:ascii="Times New Roman" w:hAnsi="Times New Roman" w:cs="Times New Roman"/>
          <w:sz w:val="28"/>
          <w:szCs w:val="28"/>
          <w:lang w:val="vi-VN"/>
        </w:rPr>
        <w:t>Trung Quốc sẽ thí điểm giao dịch ngoại hối Nhân dân tệ ở nước ngoài tại Khu thương mại tự do Thượng Hải, đồng thời phối hợp với chính quyền thành phố ban hành kế hoạch hành động phát triển các dịch vụ tài chính xuyên biên giới, qua đó củng cố vị thế của Thượng Hải như một trung tâm tài chính quốc tế.</w:t>
      </w:r>
    </w:p>
    <w:p w14:paraId="2B8D1AC3" w14:textId="39FB2030" w:rsidR="00894BA4" w:rsidRPr="00F74AF1" w:rsidRDefault="00264DB3" w:rsidP="00776F18">
      <w:pPr>
        <w:snapToGrid w:val="0"/>
        <w:spacing w:before="40" w:after="40" w:line="360" w:lineRule="exact"/>
        <w:ind w:firstLine="720"/>
        <w:jc w:val="both"/>
        <w:rPr>
          <w:rFonts w:ascii="Times New Roman" w:hAnsi="Times New Roman" w:cs="Times New Roman"/>
          <w:b/>
          <w:sz w:val="28"/>
          <w:szCs w:val="28"/>
          <w:lang w:val="vi-VN"/>
        </w:rPr>
      </w:pPr>
      <w:r w:rsidRPr="00264DB3">
        <w:rPr>
          <w:rFonts w:ascii="Times New Roman" w:hAnsi="Times New Roman" w:cs="Times New Roman"/>
          <w:b/>
          <w:sz w:val="28"/>
          <w:szCs w:val="28"/>
          <w:lang w:val="vi-VN"/>
        </w:rPr>
        <w:t>8</w:t>
      </w:r>
      <w:r w:rsidR="007A1C42" w:rsidRPr="00F74AF1">
        <w:rPr>
          <w:rFonts w:ascii="Times New Roman" w:hAnsi="Times New Roman" w:cs="Times New Roman"/>
          <w:b/>
          <w:sz w:val="28"/>
          <w:szCs w:val="28"/>
          <w:lang w:val="vi-VN"/>
        </w:rPr>
        <w:t xml:space="preserve">. Xây dựng </w:t>
      </w:r>
      <w:r w:rsidR="00894BA4" w:rsidRPr="00F74AF1">
        <w:rPr>
          <w:rFonts w:ascii="Times New Roman" w:hAnsi="Times New Roman" w:cs="Times New Roman"/>
          <w:b/>
          <w:sz w:val="28"/>
          <w:szCs w:val="28"/>
          <w:lang w:val="vi-VN"/>
        </w:rPr>
        <w:t>hệ thống năng lượng mới sạch và carbon thấp</w:t>
      </w:r>
    </w:p>
    <w:p w14:paraId="5F4B42ED" w14:textId="77777777" w:rsidR="001B7049" w:rsidRPr="00F74AF1" w:rsidRDefault="007A1C42"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 xml:space="preserve">Ủy ban Phát triển và Cải cách Quốc gia cùng Cục Năng lượng Quốc gia Trung Quốc đã ban hành </w:t>
      </w:r>
      <w:r w:rsidR="00894BA4" w:rsidRPr="00F74AF1">
        <w:rPr>
          <w:rFonts w:ascii="Times New Roman" w:hAnsi="Times New Roman" w:cs="Times New Roman"/>
          <w:sz w:val="28"/>
          <w:szCs w:val="28"/>
          <w:lang w:val="vi-VN"/>
        </w:rPr>
        <w:t>Quy hoạch 5 năm lần thứ 15 về xây dựng hệ thống năng lượng mớ</w:t>
      </w:r>
      <w:r w:rsidRPr="00F74AF1">
        <w:rPr>
          <w:rFonts w:ascii="Times New Roman" w:hAnsi="Times New Roman" w:cs="Times New Roman"/>
          <w:sz w:val="28"/>
          <w:szCs w:val="28"/>
          <w:lang w:val="vi-VN"/>
        </w:rPr>
        <w:t xml:space="preserve">i, trong đó: </w:t>
      </w:r>
    </w:p>
    <w:p w14:paraId="4CFC1A58" w14:textId="7B64FA27" w:rsidR="001B7049" w:rsidRPr="00F74AF1" w:rsidRDefault="007A1C42"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 xml:space="preserve">(i) Đặt mục tiêu </w:t>
      </w:r>
      <w:r w:rsidR="0028575B" w:rsidRPr="00F74AF1">
        <w:rPr>
          <w:rFonts w:ascii="Times New Roman" w:hAnsi="Times New Roman" w:cs="Times New Roman"/>
          <w:sz w:val="28"/>
          <w:szCs w:val="28"/>
          <w:lang w:val="vi-VN"/>
        </w:rPr>
        <w:t>đến năm 2030, tổng công suất sản xuất năng lượng của Trung Quốc đạt 5,8 tỷ tấn than tiêu chuẩn, năng lực hỗ trợ bổ sung, an ninh và khả năng chống chịu của hệ thống điện được nâng cao toàn diện, việc nhập khẩu năng lượng được đa dạng hóa và trong tầm kiể</w:t>
      </w:r>
      <w:r w:rsidRPr="00F74AF1">
        <w:rPr>
          <w:rFonts w:ascii="Times New Roman" w:hAnsi="Times New Roman" w:cs="Times New Roman"/>
          <w:sz w:val="28"/>
          <w:szCs w:val="28"/>
          <w:lang w:val="vi-VN"/>
        </w:rPr>
        <w:t xml:space="preserve">m soát; </w:t>
      </w:r>
      <w:r w:rsidR="0028575B" w:rsidRPr="00F74AF1">
        <w:rPr>
          <w:rFonts w:ascii="Times New Roman" w:hAnsi="Times New Roman" w:cs="Times New Roman"/>
          <w:sz w:val="28"/>
          <w:szCs w:val="28"/>
          <w:lang w:val="vi-VN"/>
        </w:rPr>
        <w:t>tiêu thụ than và dầu mỏ của Trung Quốc sẽ đạt đỉnh, năng lượng phi hóa thạch chiếm 25% tổng tiêu thụ năng lượng; năng lượng gió và mặt trời chiếm hơn 50% tổng công suất điện lắp đặt, trở thành trụ cột của công suất lắp đặt; năng lượng phi hóa thạch đóng góp 50% tổng sản lượng điện vào năm 2030, trở thành nguồn điệ</w:t>
      </w:r>
      <w:r w:rsidRPr="00F74AF1">
        <w:rPr>
          <w:rFonts w:ascii="Times New Roman" w:hAnsi="Times New Roman" w:cs="Times New Roman"/>
          <w:sz w:val="28"/>
          <w:szCs w:val="28"/>
          <w:lang w:val="vi-VN"/>
        </w:rPr>
        <w:t>n chính</w:t>
      </w:r>
      <w:r w:rsidR="001B7049" w:rsidRPr="00F74AF1">
        <w:rPr>
          <w:rFonts w:ascii="Times New Roman" w:hAnsi="Times New Roman" w:cs="Times New Roman"/>
          <w:sz w:val="28"/>
          <w:szCs w:val="28"/>
          <w:lang w:val="vi-VN"/>
        </w:rPr>
        <w:t xml:space="preserve">. </w:t>
      </w:r>
    </w:p>
    <w:p w14:paraId="6BDD989C" w14:textId="6AE2D267" w:rsidR="001B7049" w:rsidRPr="00F74AF1" w:rsidRDefault="007A1C42"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 xml:space="preserve">(ii) Cho biết Trung Quốc sẽ </w:t>
      </w:r>
      <w:r w:rsidR="0028575B" w:rsidRPr="00F74AF1">
        <w:rPr>
          <w:rFonts w:ascii="Times New Roman" w:hAnsi="Times New Roman" w:cs="Times New Roman"/>
          <w:sz w:val="28"/>
          <w:szCs w:val="28"/>
          <w:lang w:val="vi-VN"/>
        </w:rPr>
        <w:t>đẩy nhanh việc xây dựng hệ thống cơ sở hạ tầng năng lượng mới mạnh mẽ và bền vững, xanh và carbon thấp, tích hợp, thông minh và hiệu quả. Hệ thống điện mới cũng cơ bản được thiết lậ</w:t>
      </w:r>
      <w:r w:rsidRPr="00F74AF1">
        <w:rPr>
          <w:rFonts w:ascii="Times New Roman" w:hAnsi="Times New Roman" w:cs="Times New Roman"/>
          <w:sz w:val="28"/>
          <w:szCs w:val="28"/>
          <w:lang w:val="vi-VN"/>
        </w:rPr>
        <w:t>p vào năm 2030</w:t>
      </w:r>
      <w:r w:rsidR="001B7049" w:rsidRPr="00F74AF1">
        <w:rPr>
          <w:rFonts w:ascii="Times New Roman" w:hAnsi="Times New Roman" w:cs="Times New Roman"/>
          <w:sz w:val="28"/>
          <w:szCs w:val="28"/>
          <w:lang w:val="vi-VN"/>
        </w:rPr>
        <w:t xml:space="preserve">. </w:t>
      </w:r>
    </w:p>
    <w:p w14:paraId="2AE81B20" w14:textId="77777777" w:rsidR="001B7049" w:rsidRPr="00F74AF1" w:rsidRDefault="007A1C42"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lastRenderedPageBreak/>
        <w:t>(iii) K</w:t>
      </w:r>
      <w:r w:rsidR="0028575B" w:rsidRPr="00F74AF1">
        <w:rPr>
          <w:rFonts w:ascii="Times New Roman" w:hAnsi="Times New Roman" w:cs="Times New Roman"/>
          <w:sz w:val="28"/>
          <w:szCs w:val="28"/>
          <w:lang w:val="vi-VN"/>
        </w:rPr>
        <w:t>êu gọi đẩy nhanh việc kiện toàn cơ chế thị trường và định giá phù hợp với hệ thống năng lượng mới, với việc cơ bản thiết lập một hệ thống thị trường điện quốc gia thống nhấ</w:t>
      </w:r>
      <w:r w:rsidRPr="00F74AF1">
        <w:rPr>
          <w:rFonts w:ascii="Times New Roman" w:hAnsi="Times New Roman" w:cs="Times New Roman"/>
          <w:sz w:val="28"/>
          <w:szCs w:val="28"/>
          <w:lang w:val="vi-VN"/>
        </w:rPr>
        <w:t>t</w:t>
      </w:r>
      <w:r w:rsidR="001B7049" w:rsidRPr="00F74AF1">
        <w:rPr>
          <w:rFonts w:ascii="Times New Roman" w:hAnsi="Times New Roman" w:cs="Times New Roman"/>
          <w:sz w:val="28"/>
          <w:szCs w:val="28"/>
          <w:lang w:val="vi-VN"/>
        </w:rPr>
        <w:t xml:space="preserve">. </w:t>
      </w:r>
    </w:p>
    <w:p w14:paraId="0492CB62" w14:textId="25657464" w:rsidR="0028575B" w:rsidRPr="00F74AF1" w:rsidRDefault="007A1C42" w:rsidP="00776F18">
      <w:pPr>
        <w:snapToGrid w:val="0"/>
        <w:spacing w:before="40" w:after="40" w:line="360" w:lineRule="exact"/>
        <w:ind w:firstLine="720"/>
        <w:jc w:val="both"/>
        <w:rPr>
          <w:rFonts w:ascii="Times New Roman" w:hAnsi="Times New Roman" w:cs="Times New Roman"/>
          <w:sz w:val="28"/>
          <w:szCs w:val="28"/>
          <w:lang w:val="vi-VN"/>
        </w:rPr>
      </w:pPr>
      <w:r w:rsidRPr="00F74AF1">
        <w:rPr>
          <w:rFonts w:ascii="Times New Roman" w:hAnsi="Times New Roman" w:cs="Times New Roman"/>
          <w:sz w:val="28"/>
          <w:szCs w:val="28"/>
          <w:lang w:val="vi-VN"/>
        </w:rPr>
        <w:t xml:space="preserve">(iv) Nhấn mạnh </w:t>
      </w:r>
      <w:r w:rsidR="0028575B" w:rsidRPr="00F74AF1">
        <w:rPr>
          <w:rFonts w:ascii="Times New Roman" w:hAnsi="Times New Roman" w:cs="Times New Roman"/>
          <w:sz w:val="28"/>
          <w:szCs w:val="28"/>
          <w:lang w:val="vi-VN"/>
        </w:rPr>
        <w:t>việc củng cố và tối ưu hóa các cơ sở sản xuất năng lượng hóa thạch, tăng cường phối hợp giữa phát triển năng lượng và các ngành công nghiệp tiêu thụ năng lượng, không ngừng mở rộng các kênh nhập khẩu năng lượng đa dạng.</w:t>
      </w:r>
    </w:p>
    <w:p w14:paraId="68C60E28" w14:textId="30E3E449" w:rsidR="003B3E4B" w:rsidRPr="002228A0" w:rsidRDefault="001B7BFB" w:rsidP="00776F18">
      <w:pPr>
        <w:spacing w:before="40" w:after="40" w:line="360" w:lineRule="exact"/>
        <w:ind w:firstLine="720"/>
        <w:jc w:val="both"/>
        <w:rPr>
          <w:rFonts w:ascii="Times New Roman" w:hAnsi="Times New Roman" w:cs="Times New Roman"/>
          <w:b/>
          <w:color w:val="000000" w:themeColor="text1"/>
          <w:sz w:val="28"/>
          <w:szCs w:val="28"/>
          <w:lang w:val="vi-VN"/>
        </w:rPr>
      </w:pPr>
      <w:r w:rsidRPr="00F74AF1">
        <w:rPr>
          <w:rFonts w:ascii="Times New Roman" w:hAnsi="Times New Roman" w:cs="Times New Roman"/>
          <w:b/>
          <w:color w:val="000000" w:themeColor="text1"/>
          <w:sz w:val="28"/>
          <w:szCs w:val="28"/>
          <w:lang w:val="vi-VN"/>
        </w:rPr>
        <w:t>V</w:t>
      </w:r>
      <w:r w:rsidR="005F7EB6" w:rsidRPr="00F74AF1">
        <w:rPr>
          <w:rFonts w:ascii="Times New Roman" w:hAnsi="Times New Roman" w:cs="Times New Roman"/>
          <w:b/>
          <w:color w:val="000000" w:themeColor="text1"/>
          <w:sz w:val="28"/>
          <w:szCs w:val="28"/>
          <w:lang w:val="vi-VN"/>
        </w:rPr>
        <w:t xml:space="preserve">. </w:t>
      </w:r>
      <w:r w:rsidR="005300E2" w:rsidRPr="00F74AF1">
        <w:rPr>
          <w:rFonts w:ascii="Times New Roman" w:hAnsi="Times New Roman" w:cs="Times New Roman"/>
          <w:b/>
          <w:color w:val="000000" w:themeColor="text1"/>
          <w:sz w:val="28"/>
          <w:szCs w:val="28"/>
          <w:lang w:val="vi-VN"/>
        </w:rPr>
        <w:t>Đánh giá sở tại về kinh tế Việ</w:t>
      </w:r>
      <w:bookmarkStart w:id="1" w:name="OLE_LINK3"/>
      <w:r w:rsidR="002228A0">
        <w:rPr>
          <w:rFonts w:ascii="Times New Roman" w:hAnsi="Times New Roman" w:cs="Times New Roman"/>
          <w:b/>
          <w:color w:val="000000" w:themeColor="text1"/>
          <w:sz w:val="28"/>
          <w:szCs w:val="28"/>
          <w:lang w:val="vi-VN"/>
        </w:rPr>
        <w:t>t Nam</w:t>
      </w:r>
    </w:p>
    <w:p w14:paraId="375B06F3" w14:textId="1FFCFD28" w:rsidR="002228A0" w:rsidRPr="001B6071" w:rsidRDefault="002228A0" w:rsidP="002228A0">
      <w:pPr>
        <w:spacing w:before="40" w:after="40" w:line="360" w:lineRule="exact"/>
        <w:ind w:firstLine="720"/>
        <w:jc w:val="both"/>
        <w:rPr>
          <w:rFonts w:ascii="Times New Roman" w:hAnsi="Times New Roman" w:cs="Times New Roman"/>
          <w:b/>
          <w:color w:val="000000" w:themeColor="text1"/>
          <w:sz w:val="28"/>
          <w:szCs w:val="28"/>
          <w:lang w:val="vi-VN"/>
        </w:rPr>
      </w:pPr>
      <w:r w:rsidRPr="002228A0">
        <w:rPr>
          <w:rFonts w:ascii="Times New Roman" w:hAnsi="Times New Roman" w:cs="Times New Roman"/>
          <w:b/>
          <w:color w:val="000000" w:themeColor="text1"/>
          <w:sz w:val="28"/>
          <w:szCs w:val="28"/>
          <w:lang w:val="vi-VN"/>
        </w:rPr>
        <w:t xml:space="preserve">1. </w:t>
      </w:r>
      <w:r w:rsidRPr="002228A0">
        <w:rPr>
          <w:rFonts w:ascii="Times New Roman" w:hAnsi="Times New Roman" w:cs="Times New Roman"/>
          <w:b/>
          <w:sz w:val="28"/>
          <w:szCs w:val="28"/>
          <w:lang w:val="vi-VN"/>
        </w:rPr>
        <w:t xml:space="preserve">Về </w:t>
      </w:r>
      <w:r w:rsidR="006526EF" w:rsidRPr="001B6071">
        <w:rPr>
          <w:rFonts w:ascii="Times New Roman" w:hAnsi="Times New Roman" w:cs="Times New Roman"/>
          <w:b/>
          <w:sz w:val="28"/>
          <w:szCs w:val="28"/>
          <w:lang w:val="vi-VN"/>
        </w:rPr>
        <w:t xml:space="preserve">tổng thể </w:t>
      </w:r>
    </w:p>
    <w:p w14:paraId="3A265BB7" w14:textId="392185EE" w:rsidR="002228A0" w:rsidRPr="002228A0" w:rsidRDefault="00641639" w:rsidP="002228A0">
      <w:pPr>
        <w:snapToGrid w:val="0"/>
        <w:spacing w:before="40" w:after="40" w:line="360" w:lineRule="exact"/>
        <w:ind w:firstLine="720"/>
        <w:jc w:val="both"/>
        <w:rPr>
          <w:rFonts w:ascii="Times New Roman" w:hAnsi="Times New Roman" w:cs="Times New Roman"/>
          <w:sz w:val="28"/>
          <w:szCs w:val="28"/>
          <w:lang w:val="vi-VN"/>
        </w:rPr>
      </w:pPr>
      <w:r w:rsidRPr="00F0159A">
        <w:rPr>
          <w:rFonts w:ascii="Times New Roman" w:hAnsi="Times New Roman" w:cs="Times New Roman"/>
          <w:sz w:val="28"/>
          <w:szCs w:val="28"/>
          <w:lang w:val="vi-VN"/>
        </w:rPr>
        <w:t xml:space="preserve">Dư luận </w:t>
      </w:r>
      <w:r w:rsidR="002228A0" w:rsidRPr="002228A0">
        <w:rPr>
          <w:rFonts w:ascii="Times New Roman" w:hAnsi="Times New Roman" w:cs="Times New Roman"/>
          <w:sz w:val="28"/>
          <w:szCs w:val="28"/>
          <w:lang w:val="vi-VN"/>
        </w:rPr>
        <w:t>Trung Quốc đánh giá tích cực về sự phát triển của kinh tế Việ</w:t>
      </w:r>
      <w:r w:rsidR="002228A0">
        <w:rPr>
          <w:rFonts w:ascii="Times New Roman" w:hAnsi="Times New Roman" w:cs="Times New Roman"/>
          <w:sz w:val="28"/>
          <w:szCs w:val="28"/>
          <w:lang w:val="vi-VN"/>
        </w:rPr>
        <w:t>t Nam</w:t>
      </w:r>
      <w:r w:rsidR="002228A0" w:rsidRPr="002228A0">
        <w:rPr>
          <w:rFonts w:ascii="Times New Roman" w:hAnsi="Times New Roman" w:cs="Times New Roman"/>
          <w:sz w:val="28"/>
          <w:szCs w:val="28"/>
          <w:lang w:val="vi-VN"/>
        </w:rPr>
        <w:t xml:space="preserve">. Bất chấp đà tăng trưởng chậm lại của thế giới, kinh tế Việt Nam đã thể hiện khả năng phục hồi và tăng trưởng tốt khi áp lực chi phí gia tăng và biến động của môi trường bên ngoài; nhưng đồng thời chi phí năng lượng tăng cao đang gây áp lực lên sản xuất và sự ổn định kinh tế vĩ mô. </w:t>
      </w:r>
    </w:p>
    <w:p w14:paraId="6C99413C" w14:textId="3777D4DE" w:rsidR="002228A0" w:rsidRPr="002228A0" w:rsidRDefault="002228A0" w:rsidP="002228A0">
      <w:pPr>
        <w:snapToGrid w:val="0"/>
        <w:spacing w:before="40" w:after="40" w:line="360" w:lineRule="exact"/>
        <w:ind w:firstLine="720"/>
        <w:jc w:val="both"/>
        <w:rPr>
          <w:rFonts w:ascii="Times New Roman" w:hAnsi="Times New Roman" w:cs="Times New Roman"/>
          <w:sz w:val="28"/>
          <w:szCs w:val="28"/>
          <w:lang w:val="vi-VN"/>
        </w:rPr>
      </w:pPr>
      <w:r w:rsidRPr="002228A0">
        <w:rPr>
          <w:rFonts w:ascii="Times New Roman" w:hAnsi="Times New Roman" w:cs="Times New Roman"/>
          <w:sz w:val="28"/>
          <w:szCs w:val="28"/>
          <w:lang w:val="vi-VN"/>
        </w:rPr>
        <w:t>Bên cạnh đó, nền kinh tế Việt Nam đang gặp phải một số điểm yếu, gồm: (i) Thâm hụt thương mại lớn do nhập khẩu tiếp tục tăng mạnh</w:t>
      </w:r>
      <w:r>
        <w:rPr>
          <w:rStyle w:val="FootnoteReference"/>
          <w:rFonts w:ascii="Times New Roman" w:hAnsi="Times New Roman" w:cs="Times New Roman"/>
          <w:sz w:val="28"/>
          <w:szCs w:val="28"/>
          <w:lang w:val="vi-VN"/>
        </w:rPr>
        <w:footnoteReference w:id="5"/>
      </w:r>
      <w:r w:rsidRPr="002228A0">
        <w:rPr>
          <w:rFonts w:ascii="Times New Roman" w:hAnsi="Times New Roman" w:cs="Times New Roman"/>
          <w:sz w:val="28"/>
          <w:szCs w:val="28"/>
          <w:lang w:val="vi-VN"/>
        </w:rPr>
        <w:t>; (ii) Sự khác biệt về lợi ích giữa nhà đầu tư trong nước và nước ngoài làm trầm trọng thêm vấn đề phân hoá; (iii) Năng lực điều tiết tài chính của Việt Nam không thể theo kịp tốc độ phát triển và mở rộng của nền kinh tế.</w:t>
      </w:r>
    </w:p>
    <w:p w14:paraId="4E689F1F" w14:textId="0B2E2809" w:rsidR="002228A0" w:rsidRPr="00641639" w:rsidRDefault="00641639" w:rsidP="002228A0">
      <w:pPr>
        <w:snapToGrid w:val="0"/>
        <w:spacing w:before="40" w:after="40" w:line="360" w:lineRule="exact"/>
        <w:ind w:firstLine="720"/>
        <w:jc w:val="both"/>
        <w:rPr>
          <w:rFonts w:ascii="Times New Roman" w:hAnsi="Times New Roman" w:cs="Times New Roman"/>
          <w:b/>
          <w:sz w:val="28"/>
          <w:szCs w:val="28"/>
          <w:lang w:val="vi-VN"/>
        </w:rPr>
      </w:pPr>
      <w:r w:rsidRPr="00641639">
        <w:rPr>
          <w:rFonts w:ascii="Times New Roman" w:hAnsi="Times New Roman" w:cs="Times New Roman"/>
          <w:b/>
          <w:sz w:val="28"/>
          <w:szCs w:val="28"/>
          <w:lang w:val="vi-VN"/>
        </w:rPr>
        <w:t xml:space="preserve">2. </w:t>
      </w:r>
      <w:r w:rsidR="002228A0" w:rsidRPr="00641639">
        <w:rPr>
          <w:rFonts w:ascii="Times New Roman" w:hAnsi="Times New Roman" w:cs="Times New Roman"/>
          <w:b/>
          <w:sz w:val="28"/>
          <w:szCs w:val="28"/>
          <w:lang w:val="vi-VN"/>
        </w:rPr>
        <w:t>Về thương mại điện tử của Việt Nam</w:t>
      </w:r>
    </w:p>
    <w:p w14:paraId="5E2745F9" w14:textId="49D5683F" w:rsidR="00AE7744" w:rsidRPr="00144210" w:rsidRDefault="002228A0" w:rsidP="00144210">
      <w:pPr>
        <w:snapToGrid w:val="0"/>
        <w:spacing w:before="40" w:after="40" w:line="360" w:lineRule="exact"/>
        <w:ind w:firstLine="720"/>
        <w:jc w:val="both"/>
        <w:rPr>
          <w:rFonts w:ascii="Times New Roman" w:hAnsi="Times New Roman" w:cs="Times New Roman"/>
          <w:sz w:val="28"/>
          <w:szCs w:val="28"/>
          <w:lang w:val="vi-VN"/>
        </w:rPr>
      </w:pPr>
      <w:r w:rsidRPr="002228A0">
        <w:rPr>
          <w:rFonts w:ascii="Times New Roman" w:hAnsi="Times New Roman" w:cs="Times New Roman"/>
          <w:sz w:val="28"/>
          <w:szCs w:val="28"/>
          <w:lang w:val="vi-VN"/>
        </w:rPr>
        <w:t xml:space="preserve">Dư luận Trung Quốc đánh giá cao về sự phát triển thương mại điện tử tại Việt Nam, dẫn chứng số liệu </w:t>
      </w:r>
      <w:r w:rsidRPr="002228A0">
        <w:rPr>
          <w:rFonts w:ascii="Times New Roman" w:hAnsi="Times New Roman" w:cs="Times New Roman" w:hint="eastAsia"/>
          <w:sz w:val="28"/>
          <w:szCs w:val="28"/>
          <w:lang w:val="vi-VN"/>
        </w:rPr>
        <w:t>t</w:t>
      </w:r>
      <w:r w:rsidRPr="002228A0">
        <w:rPr>
          <w:rFonts w:ascii="Times New Roman" w:hAnsi="Times New Roman" w:cs="Times New Roman"/>
          <w:sz w:val="28"/>
          <w:szCs w:val="28"/>
          <w:lang w:val="vi-VN"/>
        </w:rPr>
        <w:t xml:space="preserve">hương mại điện tử của Việt Nam đạt khoảng 29,6 tỷ USD trong năm 2025, tăng 25% so với cùng kỳ và duy trì mức tăng trưởng mạnh mẽ. Tỷ trọng thương mại điện tử cao, chiếm khoảng 11% tổng doanh thu bán lẻ của Việt Nam và trở thành thị trường thương mại điện tử năng động nhất Đông Nam Á; 92% giao dịch thương mại điện tử được thực hiện qua điện thoại di động, đồng thời sự tích hợp sâu rộng của nền tảng mạng xã hội cùng với các nền tảng thương mại điện tử như Shopee, TikTok Shop và Lazada đã tạo ra một hệ sinh thái tiêu dùng kỹ thuật số. Báo chí Trung Quốc dẫn nguồn tin từ một số cơ quan về kinh tế số của </w:t>
      </w:r>
      <w:r w:rsidRPr="002228A0">
        <w:rPr>
          <w:rFonts w:ascii="Times New Roman" w:hAnsi="Times New Roman" w:cs="Times New Roman" w:hint="eastAsia"/>
          <w:sz w:val="28"/>
          <w:szCs w:val="28"/>
          <w:lang w:val="vi-VN"/>
        </w:rPr>
        <w:t>V</w:t>
      </w:r>
      <w:r w:rsidRPr="002228A0">
        <w:rPr>
          <w:rFonts w:ascii="Times New Roman" w:hAnsi="Times New Roman" w:cs="Times New Roman"/>
          <w:sz w:val="28"/>
          <w:szCs w:val="28"/>
          <w:lang w:val="vi-VN"/>
        </w:rPr>
        <w:t>iệt Nam, dự báo thương mại điện tử của Việt Nam sẽ tiếp tục tăng trưởng với tốc độ trung bình khoảng 20% cho đến năm 2030.</w:t>
      </w:r>
    </w:p>
    <w:p w14:paraId="7685FFDB" w14:textId="6A9105C7" w:rsidR="002228A0" w:rsidRPr="00F0159A" w:rsidRDefault="00F0159A" w:rsidP="002228A0">
      <w:pPr>
        <w:snapToGrid w:val="0"/>
        <w:spacing w:before="40" w:after="40" w:line="360" w:lineRule="exact"/>
        <w:ind w:firstLine="720"/>
        <w:jc w:val="both"/>
        <w:rPr>
          <w:rFonts w:ascii="Times New Roman" w:hAnsi="Times New Roman" w:cs="Times New Roman"/>
          <w:b/>
          <w:sz w:val="28"/>
          <w:szCs w:val="28"/>
          <w:lang w:val="vi-VN"/>
        </w:rPr>
      </w:pPr>
      <w:r w:rsidRPr="00F0159A">
        <w:rPr>
          <w:rFonts w:ascii="Times New Roman" w:hAnsi="Times New Roman" w:cs="Times New Roman"/>
          <w:b/>
          <w:sz w:val="28"/>
          <w:szCs w:val="28"/>
          <w:lang w:val="vi-VN"/>
        </w:rPr>
        <w:t xml:space="preserve">3. </w:t>
      </w:r>
      <w:r w:rsidR="002228A0" w:rsidRPr="00F0159A">
        <w:rPr>
          <w:rFonts w:ascii="Times New Roman" w:hAnsi="Times New Roman" w:cs="Times New Roman"/>
          <w:b/>
          <w:sz w:val="28"/>
          <w:szCs w:val="28"/>
          <w:lang w:val="vi-VN"/>
        </w:rPr>
        <w:t>Về tình hình tăng trưởng công nghiệp của Việt Nam</w:t>
      </w:r>
    </w:p>
    <w:p w14:paraId="6E87BC9A" w14:textId="09587C91" w:rsidR="00C036DA" w:rsidRPr="00C036DA" w:rsidRDefault="002228A0" w:rsidP="00C036DA">
      <w:pPr>
        <w:snapToGrid w:val="0"/>
        <w:spacing w:before="40" w:after="40" w:line="360" w:lineRule="exact"/>
        <w:ind w:firstLine="720"/>
        <w:jc w:val="both"/>
        <w:rPr>
          <w:rFonts w:ascii="Times New Roman" w:hAnsi="Times New Roman" w:cs="Times New Roman"/>
          <w:sz w:val="28"/>
          <w:szCs w:val="28"/>
          <w:lang w:val="vi-VN"/>
        </w:rPr>
      </w:pPr>
      <w:r w:rsidRPr="002228A0">
        <w:rPr>
          <w:rFonts w:ascii="Times New Roman" w:hAnsi="Times New Roman" w:cs="Times New Roman"/>
          <w:sz w:val="28"/>
          <w:szCs w:val="28"/>
          <w:lang w:val="vi-VN"/>
        </w:rPr>
        <w:t>Báo chí Trung Quốc trích</w:t>
      </w:r>
      <w:r w:rsidR="00664AB8" w:rsidRPr="00664AB8">
        <w:rPr>
          <w:rFonts w:ascii="Times New Roman" w:hAnsi="Times New Roman" w:cs="Times New Roman"/>
          <w:sz w:val="28"/>
          <w:szCs w:val="28"/>
          <w:lang w:val="vi-VN"/>
        </w:rPr>
        <w:t xml:space="preserve"> dẫn</w:t>
      </w:r>
      <w:r w:rsidRPr="002228A0">
        <w:rPr>
          <w:rFonts w:ascii="Times New Roman" w:hAnsi="Times New Roman" w:cs="Times New Roman"/>
          <w:sz w:val="28"/>
          <w:szCs w:val="28"/>
          <w:lang w:val="vi-VN"/>
        </w:rPr>
        <w:t xml:space="preserve"> thông tin từ phía Việt Nam cho biết trong 5 tháng đầu năm</w:t>
      </w:r>
      <w:r w:rsidR="00F0159A" w:rsidRPr="006008CB">
        <w:rPr>
          <w:rFonts w:ascii="Times New Roman" w:hAnsi="Times New Roman" w:cs="Times New Roman"/>
          <w:sz w:val="28"/>
          <w:szCs w:val="28"/>
          <w:lang w:val="vi-VN"/>
        </w:rPr>
        <w:t xml:space="preserve"> 2026</w:t>
      </w:r>
      <w:r w:rsidRPr="002228A0">
        <w:rPr>
          <w:rFonts w:ascii="Times New Roman" w:hAnsi="Times New Roman" w:cs="Times New Roman"/>
          <w:sz w:val="28"/>
          <w:szCs w:val="28"/>
          <w:lang w:val="vi-VN"/>
        </w:rPr>
        <w:t>, chỉ số sản xuất công nghiệp toàn quốc của Việt Nam tăng 9,1%, đạt tốc độ cao nhất trong 4 năm gần đây. Đáng chú ý, các địa phương và tỉnh thành đều tăng trưởng dương, một số lĩnh vực tăng trưởng mạnh mẽ gồm ngành sản xuất gia công (9,5%), sản xuất và cung ứng điện (7,6%), sản xuất kim loại (20,2%), chế tạo ô tô (18%).</w:t>
      </w:r>
    </w:p>
    <w:p w14:paraId="06A61F12" w14:textId="199B6752" w:rsidR="002228A0" w:rsidRPr="00C036DA" w:rsidRDefault="00C036DA" w:rsidP="00C036DA">
      <w:pPr>
        <w:snapToGrid w:val="0"/>
        <w:spacing w:before="40" w:after="40" w:line="360" w:lineRule="exact"/>
        <w:ind w:firstLine="720"/>
        <w:jc w:val="both"/>
        <w:rPr>
          <w:rFonts w:ascii="Times New Roman" w:hAnsi="Times New Roman" w:cs="Times New Roman"/>
          <w:b/>
          <w:sz w:val="28"/>
          <w:szCs w:val="28"/>
          <w:lang w:val="vi-VN"/>
        </w:rPr>
      </w:pPr>
      <w:r w:rsidRPr="00C036DA">
        <w:rPr>
          <w:rFonts w:ascii="Times New Roman" w:hAnsi="Times New Roman" w:cs="Times New Roman"/>
          <w:b/>
          <w:sz w:val="28"/>
          <w:szCs w:val="28"/>
          <w:lang w:val="vi-VN"/>
        </w:rPr>
        <w:lastRenderedPageBreak/>
        <w:t xml:space="preserve">4. </w:t>
      </w:r>
      <w:r w:rsidR="002228A0" w:rsidRPr="00C036DA">
        <w:rPr>
          <w:rFonts w:ascii="Times New Roman" w:hAnsi="Times New Roman" w:cs="Times New Roman"/>
          <w:b/>
          <w:sz w:val="28"/>
          <w:szCs w:val="28"/>
          <w:lang w:val="vi-VN"/>
        </w:rPr>
        <w:t xml:space="preserve">Về xuất nhập khẩu nông </w:t>
      </w:r>
      <w:r w:rsidR="001B6071" w:rsidRPr="001B6071">
        <w:rPr>
          <w:rFonts w:ascii="Times New Roman" w:hAnsi="Times New Roman" w:cs="Times New Roman"/>
          <w:b/>
          <w:sz w:val="28"/>
          <w:szCs w:val="28"/>
          <w:lang w:val="vi-VN"/>
        </w:rPr>
        <w:t xml:space="preserve">lâm thủy </w:t>
      </w:r>
      <w:r w:rsidR="002228A0" w:rsidRPr="00C036DA">
        <w:rPr>
          <w:rFonts w:ascii="Times New Roman" w:hAnsi="Times New Roman" w:cs="Times New Roman"/>
          <w:b/>
          <w:sz w:val="28"/>
          <w:szCs w:val="28"/>
          <w:lang w:val="vi-VN"/>
        </w:rPr>
        <w:t xml:space="preserve">sản </w:t>
      </w:r>
    </w:p>
    <w:p w14:paraId="22BCEEF9" w14:textId="4BDE4F65" w:rsidR="006404D1" w:rsidRPr="00F975CE" w:rsidRDefault="00C036DA" w:rsidP="00CC5E55">
      <w:pPr>
        <w:snapToGrid w:val="0"/>
        <w:spacing w:before="40" w:after="40" w:line="360" w:lineRule="exact"/>
        <w:ind w:firstLine="720"/>
        <w:jc w:val="both"/>
        <w:rPr>
          <w:rFonts w:ascii="Times New Roman" w:hAnsi="Times New Roman" w:cs="Times New Roman"/>
          <w:sz w:val="28"/>
          <w:szCs w:val="28"/>
          <w:lang w:val="vi-VN"/>
        </w:rPr>
      </w:pPr>
      <w:r w:rsidRPr="006D0A04">
        <w:rPr>
          <w:rFonts w:ascii="Times New Roman" w:hAnsi="Times New Roman" w:cs="Times New Roman"/>
          <w:sz w:val="28"/>
          <w:szCs w:val="28"/>
          <w:lang w:val="vi-VN"/>
        </w:rPr>
        <w:t>Dư luận</w:t>
      </w:r>
      <w:r w:rsidR="002228A0" w:rsidRPr="002228A0">
        <w:rPr>
          <w:rFonts w:ascii="Times New Roman" w:hAnsi="Times New Roman" w:cs="Times New Roman"/>
          <w:sz w:val="28"/>
          <w:szCs w:val="28"/>
          <w:lang w:val="vi-VN"/>
        </w:rPr>
        <w:t xml:space="preserve"> Trung Quốc đánh giá xuất khẩu nông lâm thuỷ sản của Việt Nam tiếp tục được duy trì đà phát triển tích cực. </w:t>
      </w:r>
      <w:r w:rsidR="001B6071" w:rsidRPr="001B6071">
        <w:rPr>
          <w:rFonts w:ascii="Times New Roman" w:hAnsi="Times New Roman" w:cs="Times New Roman"/>
          <w:sz w:val="28"/>
          <w:szCs w:val="28"/>
          <w:lang w:val="vi-VN"/>
        </w:rPr>
        <w:t>Báo chí Trung Quốc trích dẫn dữ liệu tổ</w:t>
      </w:r>
      <w:r w:rsidR="001B6071">
        <w:rPr>
          <w:rFonts w:ascii="Times New Roman" w:hAnsi="Times New Roman" w:cs="Times New Roman"/>
          <w:sz w:val="28"/>
          <w:szCs w:val="28"/>
          <w:lang w:val="vi-VN"/>
        </w:rPr>
        <w:t>ng kim ng</w:t>
      </w:r>
      <w:r w:rsidR="001B6071" w:rsidRPr="001B6071">
        <w:rPr>
          <w:rFonts w:ascii="Times New Roman" w:hAnsi="Times New Roman" w:cs="Times New Roman"/>
          <w:sz w:val="28"/>
          <w:szCs w:val="28"/>
          <w:lang w:val="vi-VN"/>
        </w:rPr>
        <w:t>ạch xuất khẩu nông lâm thủy sản của Việt Nam trong 5 tháng đầu năm 2026 ​​đạt 30,69 tỷ USD, tăng 9,2% so với cùng kỳ</w:t>
      </w:r>
      <w:r w:rsidR="00CC5E55" w:rsidRPr="00CC5E55">
        <w:rPr>
          <w:rFonts w:ascii="Times New Roman" w:hAnsi="Times New Roman" w:cs="Times New Roman"/>
          <w:sz w:val="28"/>
          <w:szCs w:val="28"/>
          <w:lang w:val="vi-VN"/>
        </w:rPr>
        <w:t xml:space="preserve"> năm 2025. </w:t>
      </w:r>
      <w:r w:rsidR="001B6071" w:rsidRPr="001B6071">
        <w:rPr>
          <w:rFonts w:ascii="Times New Roman" w:hAnsi="Times New Roman" w:cs="Times New Roman"/>
          <w:sz w:val="28"/>
          <w:szCs w:val="28"/>
          <w:lang w:val="vi-VN"/>
        </w:rPr>
        <w:t>Trung Quốc tiếp tục là thị trường lớn nhất, chiếm 20,5% thị phầ</w:t>
      </w:r>
      <w:r w:rsidR="00CC5E55">
        <w:rPr>
          <w:rFonts w:ascii="Times New Roman" w:hAnsi="Times New Roman" w:cs="Times New Roman"/>
          <w:sz w:val="28"/>
          <w:szCs w:val="28"/>
          <w:lang w:val="vi-VN"/>
        </w:rPr>
        <w:t>n</w:t>
      </w:r>
      <w:r w:rsidR="00CC5E55" w:rsidRPr="00CC5E55">
        <w:rPr>
          <w:rFonts w:ascii="Times New Roman" w:hAnsi="Times New Roman" w:cs="Times New Roman"/>
          <w:sz w:val="28"/>
          <w:szCs w:val="28"/>
          <w:lang w:val="vi-VN"/>
        </w:rPr>
        <w:t>./</w:t>
      </w:r>
      <w:r w:rsidR="00CC5E55" w:rsidRPr="00A0251A">
        <w:rPr>
          <w:rFonts w:ascii="Times New Roman" w:hAnsi="Times New Roman" w:cs="Times New Roman"/>
          <w:sz w:val="28"/>
          <w:szCs w:val="28"/>
          <w:lang w:val="vi-VN"/>
        </w:rPr>
        <w:t>.</w:t>
      </w:r>
    </w:p>
    <w:p w14:paraId="00AC566C" w14:textId="77777777" w:rsidR="00A0251A" w:rsidRPr="00F975CE" w:rsidRDefault="00A0251A" w:rsidP="00CC5E55">
      <w:pPr>
        <w:snapToGrid w:val="0"/>
        <w:spacing w:before="40" w:after="40" w:line="360" w:lineRule="exact"/>
        <w:ind w:firstLine="720"/>
        <w:jc w:val="both"/>
        <w:rPr>
          <w:rFonts w:ascii="Times New Roman" w:hAnsi="Times New Roman" w:cs="Times New Roman"/>
          <w:sz w:val="28"/>
          <w:szCs w:val="28"/>
          <w:lang w:val="vi-VN"/>
        </w:rPr>
      </w:pPr>
    </w:p>
    <w:bookmarkEnd w:id="1"/>
    <w:p w14:paraId="57B3891F" w14:textId="634F15DC" w:rsidR="00FE712C" w:rsidRPr="003D766A" w:rsidRDefault="009A2FB3" w:rsidP="00493075">
      <w:pPr>
        <w:spacing w:before="40" w:after="40" w:line="360" w:lineRule="exact"/>
        <w:ind w:firstLine="720"/>
        <w:jc w:val="both"/>
        <w:rPr>
          <w:rFonts w:ascii="Times New Roman" w:hAnsi="Times New Roman" w:cs="Times New Roman"/>
          <w:color w:val="000000" w:themeColor="text1"/>
          <w:sz w:val="28"/>
          <w:szCs w:val="28"/>
        </w:rPr>
      </w:pPr>
      <w:r w:rsidRPr="003D766A">
        <w:rPr>
          <w:rFonts w:ascii="Times New Roman" w:hAnsi="Times New Roman" w:cs="Times New Roman"/>
          <w:color w:val="000000" w:themeColor="text1"/>
          <w:sz w:val="28"/>
          <w:szCs w:val="28"/>
          <w:lang w:val="vi-VN"/>
        </w:rPr>
        <w:t xml:space="preserve">                                             </w:t>
      </w:r>
      <w:r w:rsidRPr="003D766A">
        <w:rPr>
          <w:rFonts w:ascii="Times New Roman" w:hAnsi="Times New Roman" w:cs="Times New Roman"/>
          <w:b/>
          <w:color w:val="000000" w:themeColor="text1"/>
          <w:sz w:val="28"/>
          <w:szCs w:val="28"/>
          <w:lang w:val="vi-VN"/>
        </w:rPr>
        <w:t>**********</w:t>
      </w:r>
    </w:p>
    <w:sectPr w:rsidR="00FE712C" w:rsidRPr="003D766A" w:rsidSect="00493075">
      <w:footerReference w:type="default" r:id="rId9"/>
      <w:pgSz w:w="11907" w:h="16839" w:code="9"/>
      <w:pgMar w:top="1021" w:right="1134" w:bottom="907"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9B15BE" w14:textId="77777777" w:rsidR="009E1E0F" w:rsidRDefault="009E1E0F" w:rsidP="006A1AF2">
      <w:pPr>
        <w:spacing w:after="0" w:line="240" w:lineRule="auto"/>
      </w:pPr>
      <w:r>
        <w:separator/>
      </w:r>
    </w:p>
  </w:endnote>
  <w:endnote w:type="continuationSeparator" w:id="0">
    <w:p w14:paraId="1EEED378" w14:textId="77777777" w:rsidR="009E1E0F" w:rsidRDefault="009E1E0F" w:rsidP="006A1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235316906"/>
      <w:docPartObj>
        <w:docPartGallery w:val="Page Numbers (Bottom of Page)"/>
        <w:docPartUnique/>
      </w:docPartObj>
    </w:sdtPr>
    <w:sdtEndPr>
      <w:rPr>
        <w:noProof/>
        <w:sz w:val="28"/>
        <w:szCs w:val="28"/>
      </w:rPr>
    </w:sdtEndPr>
    <w:sdtContent>
      <w:p w14:paraId="24F197CD" w14:textId="5D8B97D0" w:rsidR="004B3E52" w:rsidRPr="00467936" w:rsidRDefault="004B3E52" w:rsidP="00467936">
        <w:pPr>
          <w:pStyle w:val="Footer"/>
          <w:jc w:val="center"/>
          <w:rPr>
            <w:rFonts w:ascii="Times New Roman" w:hAnsi="Times New Roman" w:cs="Times New Roman"/>
            <w:sz w:val="28"/>
            <w:szCs w:val="28"/>
          </w:rPr>
        </w:pPr>
        <w:r w:rsidRPr="00467936">
          <w:rPr>
            <w:rFonts w:ascii="Times New Roman" w:hAnsi="Times New Roman" w:cs="Times New Roman"/>
            <w:sz w:val="28"/>
            <w:szCs w:val="28"/>
          </w:rPr>
          <w:fldChar w:fldCharType="begin"/>
        </w:r>
        <w:r w:rsidRPr="00467936">
          <w:rPr>
            <w:rFonts w:ascii="Times New Roman" w:hAnsi="Times New Roman" w:cs="Times New Roman"/>
            <w:sz w:val="28"/>
            <w:szCs w:val="28"/>
          </w:rPr>
          <w:instrText xml:space="preserve"> PAGE   \* MERGEFORMAT </w:instrText>
        </w:r>
        <w:r w:rsidRPr="00467936">
          <w:rPr>
            <w:rFonts w:ascii="Times New Roman" w:hAnsi="Times New Roman" w:cs="Times New Roman"/>
            <w:sz w:val="28"/>
            <w:szCs w:val="28"/>
          </w:rPr>
          <w:fldChar w:fldCharType="separate"/>
        </w:r>
        <w:r w:rsidR="00F427B1">
          <w:rPr>
            <w:rFonts w:ascii="Times New Roman" w:hAnsi="Times New Roman" w:cs="Times New Roman"/>
            <w:noProof/>
            <w:sz w:val="28"/>
            <w:szCs w:val="28"/>
          </w:rPr>
          <w:t>2</w:t>
        </w:r>
        <w:r w:rsidRPr="00467936">
          <w:rPr>
            <w:rFonts w:ascii="Times New Roman" w:hAnsi="Times New Roman" w:cs="Times New Roman"/>
            <w:noProof/>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12F3B8" w14:textId="77777777" w:rsidR="009E1E0F" w:rsidRDefault="009E1E0F" w:rsidP="006A1AF2">
      <w:pPr>
        <w:spacing w:after="0" w:line="240" w:lineRule="auto"/>
      </w:pPr>
      <w:r>
        <w:separator/>
      </w:r>
    </w:p>
  </w:footnote>
  <w:footnote w:type="continuationSeparator" w:id="0">
    <w:p w14:paraId="6D55EAFC" w14:textId="77777777" w:rsidR="009E1E0F" w:rsidRDefault="009E1E0F" w:rsidP="006A1AF2">
      <w:pPr>
        <w:spacing w:after="0" w:line="240" w:lineRule="auto"/>
      </w:pPr>
      <w:r>
        <w:continuationSeparator/>
      </w:r>
    </w:p>
  </w:footnote>
  <w:footnote w:id="1">
    <w:p w14:paraId="7309977E" w14:textId="42804CAF" w:rsidR="00A47722" w:rsidRPr="00EA099B" w:rsidRDefault="00A47722" w:rsidP="00EA099B">
      <w:pPr>
        <w:pStyle w:val="FootnoteText"/>
        <w:jc w:val="both"/>
        <w:rPr>
          <w:rFonts w:ascii="Times New Roman" w:hAnsi="Times New Roman" w:cs="Times New Roman"/>
        </w:rPr>
      </w:pPr>
      <w:r w:rsidRPr="00EA099B">
        <w:rPr>
          <w:rStyle w:val="FootnoteReference"/>
          <w:rFonts w:ascii="Times New Roman" w:hAnsi="Times New Roman" w:cs="Times New Roman"/>
        </w:rPr>
        <w:footnoteRef/>
      </w:r>
      <w:r w:rsidRPr="00EA099B">
        <w:rPr>
          <w:rFonts w:ascii="Times New Roman" w:hAnsi="Times New Roman" w:cs="Times New Roman"/>
        </w:rPr>
        <w:t xml:space="preserve"> B</w:t>
      </w:r>
      <w:r w:rsidRPr="00EA099B">
        <w:rPr>
          <w:rFonts w:ascii="Times New Roman" w:eastAsia="DengXian Light" w:hAnsi="Times New Roman" w:cs="Times New Roman"/>
          <w:color w:val="000000"/>
          <w:kern w:val="2"/>
        </w:rPr>
        <w:t>ao gồm Aveox, Red Cat Holdings, Teal Drones, Jaia Robotics, Ball Aerospace &amp; Technologies Corp, MP Materials Corp, USA Rare Earth…)</w:t>
      </w:r>
    </w:p>
  </w:footnote>
  <w:footnote w:id="2">
    <w:p w14:paraId="12F46BCB" w14:textId="2F529FEF" w:rsidR="00A47722" w:rsidRPr="00EA099B" w:rsidRDefault="00A47722" w:rsidP="00EA099B">
      <w:pPr>
        <w:pStyle w:val="FootnoteText"/>
        <w:jc w:val="both"/>
        <w:rPr>
          <w:rFonts w:ascii="Times New Roman" w:hAnsi="Times New Roman" w:cs="Times New Roman"/>
        </w:rPr>
      </w:pPr>
      <w:r w:rsidRPr="00EA099B">
        <w:rPr>
          <w:rStyle w:val="FootnoteReference"/>
          <w:rFonts w:ascii="Times New Roman" w:hAnsi="Times New Roman" w:cs="Times New Roman"/>
        </w:rPr>
        <w:footnoteRef/>
      </w:r>
      <w:r w:rsidRPr="00EA099B">
        <w:rPr>
          <w:rFonts w:ascii="Times New Roman" w:hAnsi="Times New Roman" w:cs="Times New Roman"/>
        </w:rPr>
        <w:t xml:space="preserve"> B</w:t>
      </w:r>
      <w:r w:rsidRPr="00EA099B">
        <w:rPr>
          <w:rFonts w:ascii="Times New Roman" w:eastAsia="DengXian Light" w:hAnsi="Times New Roman" w:cs="Times New Roman"/>
          <w:color w:val="000000"/>
          <w:kern w:val="2"/>
          <w:lang w:val="vi-VN"/>
        </w:rPr>
        <w:t>ao gồm Tập đoàn Lockheed Martin, Raytheon và bộ phận quốc phòng của Hãng Boeing…)</w:t>
      </w:r>
    </w:p>
  </w:footnote>
  <w:footnote w:id="3">
    <w:p w14:paraId="1E562BEA" w14:textId="33841462" w:rsidR="004B3E52" w:rsidRPr="00EA099B" w:rsidRDefault="004B3E52" w:rsidP="00EA099B">
      <w:pPr>
        <w:pStyle w:val="FootnoteText"/>
        <w:jc w:val="both"/>
        <w:rPr>
          <w:rFonts w:ascii="Times New Roman" w:hAnsi="Times New Roman" w:cs="Times New Roman"/>
        </w:rPr>
      </w:pPr>
      <w:r w:rsidRPr="00EA099B">
        <w:rPr>
          <w:rStyle w:val="FootnoteReference"/>
          <w:rFonts w:ascii="Times New Roman" w:hAnsi="Times New Roman" w:cs="Times New Roman"/>
        </w:rPr>
        <w:footnoteRef/>
      </w:r>
      <w:r w:rsidRPr="00EA099B">
        <w:rPr>
          <w:rFonts w:ascii="Times New Roman" w:hAnsi="Times New Roman" w:cs="Times New Roman"/>
        </w:rPr>
        <w:t xml:space="preserve"> </w:t>
      </w:r>
      <w:r w:rsidRPr="00EA099B">
        <w:rPr>
          <w:rFonts w:ascii="Times New Roman" w:eastAsia="Times New Roman" w:hAnsi="Times New Roman" w:cs="Times New Roman"/>
          <w:color w:val="000000" w:themeColor="text1"/>
          <w:lang w:eastAsia="zh-CN"/>
        </w:rPr>
        <w:t xml:space="preserve">Thương quyền vận tải hàng không (Traffic rights) là quyền được tự do giao thông, khai thác vận tải hàng không thương mại trong vận chuyển hàng không quốc tế được các quốc gia thỏa thuận, ký kết. </w:t>
      </w:r>
    </w:p>
  </w:footnote>
  <w:footnote w:id="4">
    <w:p w14:paraId="7973885B" w14:textId="69994FFC" w:rsidR="0069644E" w:rsidRPr="00EA099B" w:rsidRDefault="0069644E" w:rsidP="00EA099B">
      <w:pPr>
        <w:pStyle w:val="FootnoteText"/>
        <w:jc w:val="both"/>
        <w:rPr>
          <w:rFonts w:ascii="Times New Roman" w:hAnsi="Times New Roman" w:cs="Times New Roman"/>
        </w:rPr>
      </w:pPr>
      <w:r w:rsidRPr="00EA099B">
        <w:rPr>
          <w:rStyle w:val="FootnoteReference"/>
          <w:rFonts w:ascii="Times New Roman" w:hAnsi="Times New Roman" w:cs="Times New Roman"/>
        </w:rPr>
        <w:footnoteRef/>
      </w:r>
      <w:r w:rsidRPr="00EA099B">
        <w:rPr>
          <w:rFonts w:ascii="Times New Roman" w:hAnsi="Times New Roman" w:cs="Times New Roman"/>
        </w:rPr>
        <w:t xml:space="preserve"> Thông tin tổng hợp từ các truyền thông phương Tây gồm Bloomberg, Reuters, Financial Times. </w:t>
      </w:r>
    </w:p>
  </w:footnote>
  <w:footnote w:id="5">
    <w:p w14:paraId="290C73B4" w14:textId="4A9B5FA8" w:rsidR="002228A0" w:rsidRPr="00EA099B" w:rsidRDefault="002228A0" w:rsidP="00EA099B">
      <w:pPr>
        <w:pStyle w:val="FootnoteText"/>
        <w:jc w:val="both"/>
        <w:rPr>
          <w:rFonts w:ascii="Times New Roman" w:hAnsi="Times New Roman" w:cs="Times New Roman"/>
        </w:rPr>
      </w:pPr>
      <w:r w:rsidRPr="00EA099B">
        <w:rPr>
          <w:rStyle w:val="FootnoteReference"/>
          <w:rFonts w:ascii="Times New Roman" w:hAnsi="Times New Roman" w:cs="Times New Roman"/>
        </w:rPr>
        <w:footnoteRef/>
      </w:r>
      <w:r w:rsidRPr="00EA099B">
        <w:rPr>
          <w:rFonts w:ascii="Times New Roman" w:hAnsi="Times New Roman" w:cs="Times New Roman"/>
        </w:rPr>
        <w:t xml:space="preserve"> Mạng</w:t>
      </w:r>
      <w:r w:rsidRPr="00EA099B">
        <w:rPr>
          <w:rFonts w:ascii="Times New Roman" w:hAnsi="Times New Roman" w:cs="Times New Roman"/>
          <w:lang w:val="vi-VN"/>
        </w:rPr>
        <w:t xml:space="preserve"> Võng Dị cho biết </w:t>
      </w:r>
      <w:r w:rsidRPr="00EA099B">
        <w:rPr>
          <w:rFonts w:ascii="Times New Roman" w:hAnsi="Times New Roman" w:cs="Times New Roman"/>
        </w:rPr>
        <w:t>thâm hụt thương mại của Việt Nam đạt 13,8 tỷ USD trong 5 tháng đầu</w:t>
      </w:r>
      <w:r w:rsidRPr="00EA099B">
        <w:rPr>
          <w:rFonts w:ascii="Times New Roman" w:hAnsi="Times New Roman" w:cs="Times New Roman"/>
          <w:lang w:val="vi-VN"/>
        </w:rPr>
        <w:t xml:space="preserve"> 2026</w:t>
      </w:r>
      <w:r w:rsidRPr="00EA099B">
        <w:rPr>
          <w:rFonts w:ascii="Times New Roman" w:hAnsi="Times New Roman" w:cs="Times New Roman"/>
        </w:rPr>
        <w:t>, riêng tháng 5 đã ghi nhận mức thâm hụt kỷ lục 5,21 tỷ USD, cao nhất kể từ năm 1990.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77006"/>
    <w:multiLevelType w:val="hybridMultilevel"/>
    <w:tmpl w:val="C18A6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3C60F5"/>
    <w:multiLevelType w:val="multilevel"/>
    <w:tmpl w:val="D4C89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2D286A"/>
    <w:multiLevelType w:val="hybridMultilevel"/>
    <w:tmpl w:val="11148BA4"/>
    <w:lvl w:ilvl="0" w:tplc="D15AFB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3A536B"/>
    <w:multiLevelType w:val="multilevel"/>
    <w:tmpl w:val="E6D4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5279A0"/>
    <w:multiLevelType w:val="multilevel"/>
    <w:tmpl w:val="94D67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7A7B43"/>
    <w:multiLevelType w:val="hybridMultilevel"/>
    <w:tmpl w:val="ADAC1E58"/>
    <w:lvl w:ilvl="0" w:tplc="58CAB10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B72497C"/>
    <w:multiLevelType w:val="hybridMultilevel"/>
    <w:tmpl w:val="6CD00754"/>
    <w:lvl w:ilvl="0" w:tplc="EC7AA5C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nsid w:val="57BB5838"/>
    <w:multiLevelType w:val="hybridMultilevel"/>
    <w:tmpl w:val="6068F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7F6624"/>
    <w:multiLevelType w:val="hybridMultilevel"/>
    <w:tmpl w:val="09A2D2E8"/>
    <w:lvl w:ilvl="0" w:tplc="DCD2E552">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
    <w:nsid w:val="609F7FD9"/>
    <w:multiLevelType w:val="multilevel"/>
    <w:tmpl w:val="609F7FD9"/>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67CD62B5"/>
    <w:multiLevelType w:val="multilevel"/>
    <w:tmpl w:val="102E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FF5009"/>
    <w:multiLevelType w:val="hybridMultilevel"/>
    <w:tmpl w:val="D5C8F7DA"/>
    <w:lvl w:ilvl="0" w:tplc="32D4548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
    <w:nsid w:val="7BDF5E48"/>
    <w:multiLevelType w:val="hybridMultilevel"/>
    <w:tmpl w:val="045805AC"/>
    <w:lvl w:ilvl="0" w:tplc="22C8AEE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nsid w:val="7E3B740C"/>
    <w:multiLevelType w:val="hybridMultilevel"/>
    <w:tmpl w:val="97B43B3C"/>
    <w:lvl w:ilvl="0" w:tplc="68343494">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9"/>
  </w:num>
  <w:num w:numId="3">
    <w:abstractNumId w:val="0"/>
  </w:num>
  <w:num w:numId="4">
    <w:abstractNumId w:val="6"/>
  </w:num>
  <w:num w:numId="5">
    <w:abstractNumId w:val="2"/>
  </w:num>
  <w:num w:numId="6">
    <w:abstractNumId w:val="5"/>
  </w:num>
  <w:num w:numId="7">
    <w:abstractNumId w:val="12"/>
  </w:num>
  <w:num w:numId="8">
    <w:abstractNumId w:val="11"/>
  </w:num>
  <w:num w:numId="9">
    <w:abstractNumId w:val="7"/>
  </w:num>
  <w:num w:numId="10">
    <w:abstractNumId w:val="4"/>
  </w:num>
  <w:num w:numId="11">
    <w:abstractNumId w:val="3"/>
  </w:num>
  <w:num w:numId="12">
    <w:abstractNumId w:val="1"/>
  </w:num>
  <w:num w:numId="13">
    <w:abstractNumId w:val="10"/>
  </w:num>
  <w:num w:numId="14">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F78"/>
    <w:rsid w:val="000015F4"/>
    <w:rsid w:val="0000170D"/>
    <w:rsid w:val="000027AF"/>
    <w:rsid w:val="0000305D"/>
    <w:rsid w:val="000030F0"/>
    <w:rsid w:val="00004314"/>
    <w:rsid w:val="00004410"/>
    <w:rsid w:val="0000599B"/>
    <w:rsid w:val="00006512"/>
    <w:rsid w:val="000065A6"/>
    <w:rsid w:val="000075C0"/>
    <w:rsid w:val="000078E8"/>
    <w:rsid w:val="000106BE"/>
    <w:rsid w:val="00011D66"/>
    <w:rsid w:val="0001230F"/>
    <w:rsid w:val="00012BC6"/>
    <w:rsid w:val="000132FB"/>
    <w:rsid w:val="00013529"/>
    <w:rsid w:val="000142EC"/>
    <w:rsid w:val="00016C43"/>
    <w:rsid w:val="00017833"/>
    <w:rsid w:val="0002350E"/>
    <w:rsid w:val="000247D9"/>
    <w:rsid w:val="00025054"/>
    <w:rsid w:val="00025F50"/>
    <w:rsid w:val="000314D3"/>
    <w:rsid w:val="000318C2"/>
    <w:rsid w:val="00031F97"/>
    <w:rsid w:val="00032ED9"/>
    <w:rsid w:val="0003580C"/>
    <w:rsid w:val="0003584C"/>
    <w:rsid w:val="00036CC9"/>
    <w:rsid w:val="00037415"/>
    <w:rsid w:val="0003771D"/>
    <w:rsid w:val="00041307"/>
    <w:rsid w:val="00041F9A"/>
    <w:rsid w:val="0004254C"/>
    <w:rsid w:val="00042CD2"/>
    <w:rsid w:val="0004324C"/>
    <w:rsid w:val="00043DEC"/>
    <w:rsid w:val="00045377"/>
    <w:rsid w:val="00052B14"/>
    <w:rsid w:val="00053784"/>
    <w:rsid w:val="00053EFF"/>
    <w:rsid w:val="00054F3D"/>
    <w:rsid w:val="0005531D"/>
    <w:rsid w:val="0005559E"/>
    <w:rsid w:val="00056B9E"/>
    <w:rsid w:val="00056ED3"/>
    <w:rsid w:val="000571AB"/>
    <w:rsid w:val="000579B1"/>
    <w:rsid w:val="0006087A"/>
    <w:rsid w:val="00060A86"/>
    <w:rsid w:val="00060D0A"/>
    <w:rsid w:val="00061376"/>
    <w:rsid w:val="00061CA5"/>
    <w:rsid w:val="000626A8"/>
    <w:rsid w:val="000631C3"/>
    <w:rsid w:val="00063DCB"/>
    <w:rsid w:val="00064650"/>
    <w:rsid w:val="00064B0E"/>
    <w:rsid w:val="00065074"/>
    <w:rsid w:val="00065613"/>
    <w:rsid w:val="000665BB"/>
    <w:rsid w:val="0006696D"/>
    <w:rsid w:val="00067714"/>
    <w:rsid w:val="0007006B"/>
    <w:rsid w:val="00070543"/>
    <w:rsid w:val="00071075"/>
    <w:rsid w:val="00073609"/>
    <w:rsid w:val="00073BE6"/>
    <w:rsid w:val="00073FA8"/>
    <w:rsid w:val="00076486"/>
    <w:rsid w:val="000764CA"/>
    <w:rsid w:val="00081717"/>
    <w:rsid w:val="00081866"/>
    <w:rsid w:val="00082872"/>
    <w:rsid w:val="000828E9"/>
    <w:rsid w:val="00082FC0"/>
    <w:rsid w:val="00084E26"/>
    <w:rsid w:val="000866E8"/>
    <w:rsid w:val="00090A7E"/>
    <w:rsid w:val="000947F9"/>
    <w:rsid w:val="00094B99"/>
    <w:rsid w:val="00095072"/>
    <w:rsid w:val="000951C3"/>
    <w:rsid w:val="00096252"/>
    <w:rsid w:val="000966EC"/>
    <w:rsid w:val="00097249"/>
    <w:rsid w:val="00097DBF"/>
    <w:rsid w:val="000A0333"/>
    <w:rsid w:val="000A2360"/>
    <w:rsid w:val="000A2F0B"/>
    <w:rsid w:val="000A39F4"/>
    <w:rsid w:val="000A62EC"/>
    <w:rsid w:val="000A68D1"/>
    <w:rsid w:val="000A7447"/>
    <w:rsid w:val="000A7AAD"/>
    <w:rsid w:val="000B1EB2"/>
    <w:rsid w:val="000B25C4"/>
    <w:rsid w:val="000B2629"/>
    <w:rsid w:val="000B2948"/>
    <w:rsid w:val="000C11DF"/>
    <w:rsid w:val="000C1840"/>
    <w:rsid w:val="000C194B"/>
    <w:rsid w:val="000C2633"/>
    <w:rsid w:val="000C318C"/>
    <w:rsid w:val="000C3312"/>
    <w:rsid w:val="000C40E0"/>
    <w:rsid w:val="000C539D"/>
    <w:rsid w:val="000C5B0A"/>
    <w:rsid w:val="000C62B7"/>
    <w:rsid w:val="000C6533"/>
    <w:rsid w:val="000C747C"/>
    <w:rsid w:val="000C7A31"/>
    <w:rsid w:val="000C7F7D"/>
    <w:rsid w:val="000D074A"/>
    <w:rsid w:val="000D0CFA"/>
    <w:rsid w:val="000D0D8D"/>
    <w:rsid w:val="000D158D"/>
    <w:rsid w:val="000D1AC8"/>
    <w:rsid w:val="000D1C12"/>
    <w:rsid w:val="000D3783"/>
    <w:rsid w:val="000D3979"/>
    <w:rsid w:val="000D3B89"/>
    <w:rsid w:val="000D49C1"/>
    <w:rsid w:val="000D4F12"/>
    <w:rsid w:val="000D4F90"/>
    <w:rsid w:val="000D51EE"/>
    <w:rsid w:val="000D601E"/>
    <w:rsid w:val="000E06AE"/>
    <w:rsid w:val="000E0761"/>
    <w:rsid w:val="000E154C"/>
    <w:rsid w:val="000E2E86"/>
    <w:rsid w:val="000E3327"/>
    <w:rsid w:val="000E3F60"/>
    <w:rsid w:val="000E7508"/>
    <w:rsid w:val="000E7EC2"/>
    <w:rsid w:val="000F0DF9"/>
    <w:rsid w:val="000F2268"/>
    <w:rsid w:val="000F2A57"/>
    <w:rsid w:val="000F3F75"/>
    <w:rsid w:val="000F41FE"/>
    <w:rsid w:val="000F4771"/>
    <w:rsid w:val="000F4A5A"/>
    <w:rsid w:val="000F514C"/>
    <w:rsid w:val="000F61D3"/>
    <w:rsid w:val="000F6B82"/>
    <w:rsid w:val="000F7695"/>
    <w:rsid w:val="000F7ED6"/>
    <w:rsid w:val="0010016C"/>
    <w:rsid w:val="00100E88"/>
    <w:rsid w:val="00103410"/>
    <w:rsid w:val="001040A6"/>
    <w:rsid w:val="0010451A"/>
    <w:rsid w:val="00104554"/>
    <w:rsid w:val="001052C6"/>
    <w:rsid w:val="00105EA9"/>
    <w:rsid w:val="00106399"/>
    <w:rsid w:val="00107067"/>
    <w:rsid w:val="00107B67"/>
    <w:rsid w:val="0011065B"/>
    <w:rsid w:val="0011132B"/>
    <w:rsid w:val="001129AE"/>
    <w:rsid w:val="00114A82"/>
    <w:rsid w:val="00114D11"/>
    <w:rsid w:val="001155EB"/>
    <w:rsid w:val="00115E8C"/>
    <w:rsid w:val="0011775E"/>
    <w:rsid w:val="0011783A"/>
    <w:rsid w:val="00120449"/>
    <w:rsid w:val="00121012"/>
    <w:rsid w:val="001210E6"/>
    <w:rsid w:val="00121CA1"/>
    <w:rsid w:val="00124683"/>
    <w:rsid w:val="001246B9"/>
    <w:rsid w:val="001251DB"/>
    <w:rsid w:val="0012562B"/>
    <w:rsid w:val="00125C30"/>
    <w:rsid w:val="00126E7A"/>
    <w:rsid w:val="00127CE4"/>
    <w:rsid w:val="00132DB2"/>
    <w:rsid w:val="001335E3"/>
    <w:rsid w:val="00133652"/>
    <w:rsid w:val="001338AE"/>
    <w:rsid w:val="00133BD0"/>
    <w:rsid w:val="001354FB"/>
    <w:rsid w:val="00136286"/>
    <w:rsid w:val="00136D0F"/>
    <w:rsid w:val="001370B7"/>
    <w:rsid w:val="00140408"/>
    <w:rsid w:val="00141FF5"/>
    <w:rsid w:val="0014246B"/>
    <w:rsid w:val="00143170"/>
    <w:rsid w:val="00143B24"/>
    <w:rsid w:val="00144210"/>
    <w:rsid w:val="0014515A"/>
    <w:rsid w:val="00145CE3"/>
    <w:rsid w:val="00145E8D"/>
    <w:rsid w:val="001515DB"/>
    <w:rsid w:val="001515EB"/>
    <w:rsid w:val="00151740"/>
    <w:rsid w:val="00152043"/>
    <w:rsid w:val="00153599"/>
    <w:rsid w:val="00153DEA"/>
    <w:rsid w:val="00155559"/>
    <w:rsid w:val="00155670"/>
    <w:rsid w:val="001558E4"/>
    <w:rsid w:val="001574DB"/>
    <w:rsid w:val="00157528"/>
    <w:rsid w:val="00160E5D"/>
    <w:rsid w:val="00161B87"/>
    <w:rsid w:val="00163204"/>
    <w:rsid w:val="00164FFA"/>
    <w:rsid w:val="00166366"/>
    <w:rsid w:val="0017139E"/>
    <w:rsid w:val="001742E5"/>
    <w:rsid w:val="001747D8"/>
    <w:rsid w:val="00176395"/>
    <w:rsid w:val="001775D9"/>
    <w:rsid w:val="00177F1D"/>
    <w:rsid w:val="0018029F"/>
    <w:rsid w:val="001804DF"/>
    <w:rsid w:val="001815C6"/>
    <w:rsid w:val="001816C4"/>
    <w:rsid w:val="00183974"/>
    <w:rsid w:val="00183DC4"/>
    <w:rsid w:val="00183FEC"/>
    <w:rsid w:val="00184543"/>
    <w:rsid w:val="001849A3"/>
    <w:rsid w:val="00184D4C"/>
    <w:rsid w:val="00186D9B"/>
    <w:rsid w:val="00187596"/>
    <w:rsid w:val="00187C6B"/>
    <w:rsid w:val="0019195E"/>
    <w:rsid w:val="00194794"/>
    <w:rsid w:val="00195C49"/>
    <w:rsid w:val="00196D6E"/>
    <w:rsid w:val="001973BC"/>
    <w:rsid w:val="001A03CC"/>
    <w:rsid w:val="001A09B8"/>
    <w:rsid w:val="001A0BF8"/>
    <w:rsid w:val="001A131A"/>
    <w:rsid w:val="001A1B30"/>
    <w:rsid w:val="001A2886"/>
    <w:rsid w:val="001A46A7"/>
    <w:rsid w:val="001A59B0"/>
    <w:rsid w:val="001A65FD"/>
    <w:rsid w:val="001A6BC4"/>
    <w:rsid w:val="001A7BE4"/>
    <w:rsid w:val="001B00D6"/>
    <w:rsid w:val="001B0433"/>
    <w:rsid w:val="001B0650"/>
    <w:rsid w:val="001B0A01"/>
    <w:rsid w:val="001B1581"/>
    <w:rsid w:val="001B267C"/>
    <w:rsid w:val="001B3933"/>
    <w:rsid w:val="001B4058"/>
    <w:rsid w:val="001B4531"/>
    <w:rsid w:val="001B5522"/>
    <w:rsid w:val="001B56F5"/>
    <w:rsid w:val="001B57C5"/>
    <w:rsid w:val="001B5A2C"/>
    <w:rsid w:val="001B5D5C"/>
    <w:rsid w:val="001B6071"/>
    <w:rsid w:val="001B6537"/>
    <w:rsid w:val="001B6AEC"/>
    <w:rsid w:val="001B7049"/>
    <w:rsid w:val="001B7BFB"/>
    <w:rsid w:val="001C0599"/>
    <w:rsid w:val="001C2551"/>
    <w:rsid w:val="001C2CDF"/>
    <w:rsid w:val="001C3CCD"/>
    <w:rsid w:val="001C3F57"/>
    <w:rsid w:val="001C74D0"/>
    <w:rsid w:val="001C7500"/>
    <w:rsid w:val="001D0B07"/>
    <w:rsid w:val="001D22C1"/>
    <w:rsid w:val="001D4F1F"/>
    <w:rsid w:val="001D4F30"/>
    <w:rsid w:val="001D56EF"/>
    <w:rsid w:val="001D5FC0"/>
    <w:rsid w:val="001D61E6"/>
    <w:rsid w:val="001D6322"/>
    <w:rsid w:val="001D6657"/>
    <w:rsid w:val="001D6B5F"/>
    <w:rsid w:val="001D6E42"/>
    <w:rsid w:val="001D70A8"/>
    <w:rsid w:val="001D7543"/>
    <w:rsid w:val="001D77A6"/>
    <w:rsid w:val="001D7A16"/>
    <w:rsid w:val="001E1506"/>
    <w:rsid w:val="001E1DDE"/>
    <w:rsid w:val="001E25BB"/>
    <w:rsid w:val="001E2AB9"/>
    <w:rsid w:val="001E2ACB"/>
    <w:rsid w:val="001E2AF3"/>
    <w:rsid w:val="001E2C32"/>
    <w:rsid w:val="001E3A90"/>
    <w:rsid w:val="001E4911"/>
    <w:rsid w:val="001E5524"/>
    <w:rsid w:val="001E7889"/>
    <w:rsid w:val="001E7E54"/>
    <w:rsid w:val="001F00DB"/>
    <w:rsid w:val="001F044C"/>
    <w:rsid w:val="001F2B72"/>
    <w:rsid w:val="001F332B"/>
    <w:rsid w:val="001F38CB"/>
    <w:rsid w:val="001F4AAB"/>
    <w:rsid w:val="001F563F"/>
    <w:rsid w:val="001F5E0B"/>
    <w:rsid w:val="001F6DEB"/>
    <w:rsid w:val="001F7251"/>
    <w:rsid w:val="001F7AC4"/>
    <w:rsid w:val="001F7B90"/>
    <w:rsid w:val="00200221"/>
    <w:rsid w:val="002010C0"/>
    <w:rsid w:val="002019E8"/>
    <w:rsid w:val="00202C47"/>
    <w:rsid w:val="002037B8"/>
    <w:rsid w:val="00203AEF"/>
    <w:rsid w:val="00204BB4"/>
    <w:rsid w:val="00205233"/>
    <w:rsid w:val="00205570"/>
    <w:rsid w:val="0020694E"/>
    <w:rsid w:val="00206A02"/>
    <w:rsid w:val="002126A2"/>
    <w:rsid w:val="00214029"/>
    <w:rsid w:val="00215C07"/>
    <w:rsid w:val="00215EE8"/>
    <w:rsid w:val="00216685"/>
    <w:rsid w:val="00220A44"/>
    <w:rsid w:val="00220D8D"/>
    <w:rsid w:val="00221D10"/>
    <w:rsid w:val="002228A0"/>
    <w:rsid w:val="002230AF"/>
    <w:rsid w:val="00223763"/>
    <w:rsid w:val="002242E2"/>
    <w:rsid w:val="00225684"/>
    <w:rsid w:val="00230DAE"/>
    <w:rsid w:val="00232834"/>
    <w:rsid w:val="002330EC"/>
    <w:rsid w:val="00233279"/>
    <w:rsid w:val="002335C7"/>
    <w:rsid w:val="00236151"/>
    <w:rsid w:val="00236705"/>
    <w:rsid w:val="0023683B"/>
    <w:rsid w:val="0024298A"/>
    <w:rsid w:val="00243BAB"/>
    <w:rsid w:val="00244183"/>
    <w:rsid w:val="00244280"/>
    <w:rsid w:val="00245EDD"/>
    <w:rsid w:val="0025063D"/>
    <w:rsid w:val="0025108E"/>
    <w:rsid w:val="0025219E"/>
    <w:rsid w:val="002527A9"/>
    <w:rsid w:val="0025396B"/>
    <w:rsid w:val="0025412F"/>
    <w:rsid w:val="002556BC"/>
    <w:rsid w:val="002567AC"/>
    <w:rsid w:val="002601A5"/>
    <w:rsid w:val="00260A7D"/>
    <w:rsid w:val="00261EA5"/>
    <w:rsid w:val="00263682"/>
    <w:rsid w:val="00263908"/>
    <w:rsid w:val="00263FD6"/>
    <w:rsid w:val="00264046"/>
    <w:rsid w:val="00264DB3"/>
    <w:rsid w:val="0026581B"/>
    <w:rsid w:val="00265C6F"/>
    <w:rsid w:val="00266DAA"/>
    <w:rsid w:val="00267CD0"/>
    <w:rsid w:val="00271D46"/>
    <w:rsid w:val="00271E0C"/>
    <w:rsid w:val="00271EBE"/>
    <w:rsid w:val="002742B4"/>
    <w:rsid w:val="002754C4"/>
    <w:rsid w:val="0027555C"/>
    <w:rsid w:val="0027767B"/>
    <w:rsid w:val="00277BCF"/>
    <w:rsid w:val="00282A75"/>
    <w:rsid w:val="00283789"/>
    <w:rsid w:val="00283B8E"/>
    <w:rsid w:val="00283D8E"/>
    <w:rsid w:val="0028575B"/>
    <w:rsid w:val="00285966"/>
    <w:rsid w:val="00290168"/>
    <w:rsid w:val="00290E96"/>
    <w:rsid w:val="00291A0D"/>
    <w:rsid w:val="002923CF"/>
    <w:rsid w:val="00292B69"/>
    <w:rsid w:val="00294BBF"/>
    <w:rsid w:val="002952D5"/>
    <w:rsid w:val="002956C6"/>
    <w:rsid w:val="00296E49"/>
    <w:rsid w:val="002A0D87"/>
    <w:rsid w:val="002A1140"/>
    <w:rsid w:val="002A180B"/>
    <w:rsid w:val="002A1B08"/>
    <w:rsid w:val="002A22AD"/>
    <w:rsid w:val="002A239B"/>
    <w:rsid w:val="002A23F7"/>
    <w:rsid w:val="002A3C57"/>
    <w:rsid w:val="002A4018"/>
    <w:rsid w:val="002A50A2"/>
    <w:rsid w:val="002A560C"/>
    <w:rsid w:val="002A57F5"/>
    <w:rsid w:val="002A59ED"/>
    <w:rsid w:val="002A6F54"/>
    <w:rsid w:val="002A7491"/>
    <w:rsid w:val="002B056F"/>
    <w:rsid w:val="002B17C7"/>
    <w:rsid w:val="002B28EF"/>
    <w:rsid w:val="002B4FBF"/>
    <w:rsid w:val="002B70BE"/>
    <w:rsid w:val="002C0136"/>
    <w:rsid w:val="002C0777"/>
    <w:rsid w:val="002C0B32"/>
    <w:rsid w:val="002C26BF"/>
    <w:rsid w:val="002C409A"/>
    <w:rsid w:val="002C5A49"/>
    <w:rsid w:val="002C7CEF"/>
    <w:rsid w:val="002D091D"/>
    <w:rsid w:val="002D0AA3"/>
    <w:rsid w:val="002D188B"/>
    <w:rsid w:val="002D1F9A"/>
    <w:rsid w:val="002D248B"/>
    <w:rsid w:val="002D304D"/>
    <w:rsid w:val="002D3126"/>
    <w:rsid w:val="002D5445"/>
    <w:rsid w:val="002D555B"/>
    <w:rsid w:val="002D59E7"/>
    <w:rsid w:val="002D70E3"/>
    <w:rsid w:val="002D72A8"/>
    <w:rsid w:val="002E0F11"/>
    <w:rsid w:val="002E1295"/>
    <w:rsid w:val="002E40CC"/>
    <w:rsid w:val="002E4EA8"/>
    <w:rsid w:val="002E505A"/>
    <w:rsid w:val="002E5419"/>
    <w:rsid w:val="002E57F9"/>
    <w:rsid w:val="002E6036"/>
    <w:rsid w:val="002E641C"/>
    <w:rsid w:val="002F0BFC"/>
    <w:rsid w:val="002F3FD9"/>
    <w:rsid w:val="002F55F8"/>
    <w:rsid w:val="002F68BE"/>
    <w:rsid w:val="002F7859"/>
    <w:rsid w:val="0030113B"/>
    <w:rsid w:val="00302372"/>
    <w:rsid w:val="0030274A"/>
    <w:rsid w:val="00305DD8"/>
    <w:rsid w:val="003106CB"/>
    <w:rsid w:val="00311BF3"/>
    <w:rsid w:val="003135A5"/>
    <w:rsid w:val="00313780"/>
    <w:rsid w:val="00313E40"/>
    <w:rsid w:val="00313EE4"/>
    <w:rsid w:val="00314E40"/>
    <w:rsid w:val="00316075"/>
    <w:rsid w:val="0031694D"/>
    <w:rsid w:val="00320368"/>
    <w:rsid w:val="00321B6B"/>
    <w:rsid w:val="0032227A"/>
    <w:rsid w:val="00323D20"/>
    <w:rsid w:val="00324140"/>
    <w:rsid w:val="00326CD5"/>
    <w:rsid w:val="00327CA0"/>
    <w:rsid w:val="00330B48"/>
    <w:rsid w:val="003334DF"/>
    <w:rsid w:val="00336042"/>
    <w:rsid w:val="00336080"/>
    <w:rsid w:val="00336BD0"/>
    <w:rsid w:val="00337901"/>
    <w:rsid w:val="00337931"/>
    <w:rsid w:val="0034230C"/>
    <w:rsid w:val="00342A0C"/>
    <w:rsid w:val="00342DAD"/>
    <w:rsid w:val="003431F0"/>
    <w:rsid w:val="003436B3"/>
    <w:rsid w:val="003436F5"/>
    <w:rsid w:val="00343989"/>
    <w:rsid w:val="003440D7"/>
    <w:rsid w:val="00344A46"/>
    <w:rsid w:val="00344FC4"/>
    <w:rsid w:val="00345184"/>
    <w:rsid w:val="003453FC"/>
    <w:rsid w:val="003471E4"/>
    <w:rsid w:val="003510F9"/>
    <w:rsid w:val="00351F22"/>
    <w:rsid w:val="003526FE"/>
    <w:rsid w:val="00352B75"/>
    <w:rsid w:val="00355CB4"/>
    <w:rsid w:val="00357625"/>
    <w:rsid w:val="003609C8"/>
    <w:rsid w:val="00361149"/>
    <w:rsid w:val="00361718"/>
    <w:rsid w:val="00363049"/>
    <w:rsid w:val="00364889"/>
    <w:rsid w:val="00364CF7"/>
    <w:rsid w:val="003663DE"/>
    <w:rsid w:val="003674D3"/>
    <w:rsid w:val="0036761B"/>
    <w:rsid w:val="003678BB"/>
    <w:rsid w:val="00370EF2"/>
    <w:rsid w:val="00371A13"/>
    <w:rsid w:val="00371D62"/>
    <w:rsid w:val="00372221"/>
    <w:rsid w:val="003738A6"/>
    <w:rsid w:val="00373970"/>
    <w:rsid w:val="00373B64"/>
    <w:rsid w:val="0037433B"/>
    <w:rsid w:val="003744B5"/>
    <w:rsid w:val="00374F54"/>
    <w:rsid w:val="003755A5"/>
    <w:rsid w:val="003809E0"/>
    <w:rsid w:val="0038123E"/>
    <w:rsid w:val="003814F1"/>
    <w:rsid w:val="00381839"/>
    <w:rsid w:val="0038392E"/>
    <w:rsid w:val="00383AE5"/>
    <w:rsid w:val="00384F72"/>
    <w:rsid w:val="00384FAF"/>
    <w:rsid w:val="00385CFA"/>
    <w:rsid w:val="00385EEF"/>
    <w:rsid w:val="00386098"/>
    <w:rsid w:val="003864AC"/>
    <w:rsid w:val="00386CCF"/>
    <w:rsid w:val="00390AC8"/>
    <w:rsid w:val="003919A9"/>
    <w:rsid w:val="00391D9E"/>
    <w:rsid w:val="00392F9A"/>
    <w:rsid w:val="00393741"/>
    <w:rsid w:val="00393942"/>
    <w:rsid w:val="00393BAA"/>
    <w:rsid w:val="00394054"/>
    <w:rsid w:val="00394248"/>
    <w:rsid w:val="0039522D"/>
    <w:rsid w:val="003955FA"/>
    <w:rsid w:val="00396684"/>
    <w:rsid w:val="003978FB"/>
    <w:rsid w:val="0039797C"/>
    <w:rsid w:val="003A0B43"/>
    <w:rsid w:val="003A2694"/>
    <w:rsid w:val="003A28D5"/>
    <w:rsid w:val="003A36FA"/>
    <w:rsid w:val="003A53C6"/>
    <w:rsid w:val="003A6524"/>
    <w:rsid w:val="003A7D5B"/>
    <w:rsid w:val="003B044E"/>
    <w:rsid w:val="003B0F79"/>
    <w:rsid w:val="003B300F"/>
    <w:rsid w:val="003B3E4B"/>
    <w:rsid w:val="003B4022"/>
    <w:rsid w:val="003B49CD"/>
    <w:rsid w:val="003B743B"/>
    <w:rsid w:val="003C05BC"/>
    <w:rsid w:val="003C0CA9"/>
    <w:rsid w:val="003C0F4D"/>
    <w:rsid w:val="003C1000"/>
    <w:rsid w:val="003C3C59"/>
    <w:rsid w:val="003C3CEA"/>
    <w:rsid w:val="003C3D54"/>
    <w:rsid w:val="003C503C"/>
    <w:rsid w:val="003C534C"/>
    <w:rsid w:val="003C6365"/>
    <w:rsid w:val="003C6484"/>
    <w:rsid w:val="003C679B"/>
    <w:rsid w:val="003C70B3"/>
    <w:rsid w:val="003C779D"/>
    <w:rsid w:val="003D0269"/>
    <w:rsid w:val="003D06E1"/>
    <w:rsid w:val="003D2A86"/>
    <w:rsid w:val="003D2B78"/>
    <w:rsid w:val="003D429A"/>
    <w:rsid w:val="003D46A5"/>
    <w:rsid w:val="003D4A82"/>
    <w:rsid w:val="003D5086"/>
    <w:rsid w:val="003D5B4A"/>
    <w:rsid w:val="003D6A2C"/>
    <w:rsid w:val="003D766A"/>
    <w:rsid w:val="003D7E5A"/>
    <w:rsid w:val="003E169D"/>
    <w:rsid w:val="003E19DC"/>
    <w:rsid w:val="003E1A10"/>
    <w:rsid w:val="003E1FDD"/>
    <w:rsid w:val="003E23B2"/>
    <w:rsid w:val="003E2D4A"/>
    <w:rsid w:val="003E365A"/>
    <w:rsid w:val="003E3EFA"/>
    <w:rsid w:val="003E4076"/>
    <w:rsid w:val="003E54DE"/>
    <w:rsid w:val="003E69B8"/>
    <w:rsid w:val="003F0D2A"/>
    <w:rsid w:val="003F1F16"/>
    <w:rsid w:val="003F212A"/>
    <w:rsid w:val="003F2A37"/>
    <w:rsid w:val="003F2C6D"/>
    <w:rsid w:val="003F5E79"/>
    <w:rsid w:val="003F6F56"/>
    <w:rsid w:val="003F7653"/>
    <w:rsid w:val="003F7EDB"/>
    <w:rsid w:val="004004A2"/>
    <w:rsid w:val="0040093F"/>
    <w:rsid w:val="004015E7"/>
    <w:rsid w:val="004028B4"/>
    <w:rsid w:val="00402B82"/>
    <w:rsid w:val="00406B49"/>
    <w:rsid w:val="00406E74"/>
    <w:rsid w:val="00406FB5"/>
    <w:rsid w:val="00407923"/>
    <w:rsid w:val="0041019E"/>
    <w:rsid w:val="00410408"/>
    <w:rsid w:val="00410530"/>
    <w:rsid w:val="00410F52"/>
    <w:rsid w:val="00411DCB"/>
    <w:rsid w:val="00412347"/>
    <w:rsid w:val="004128B1"/>
    <w:rsid w:val="00414DF8"/>
    <w:rsid w:val="00414E73"/>
    <w:rsid w:val="00415C17"/>
    <w:rsid w:val="00415C23"/>
    <w:rsid w:val="004164BF"/>
    <w:rsid w:val="00420D5F"/>
    <w:rsid w:val="00420DA5"/>
    <w:rsid w:val="004214B4"/>
    <w:rsid w:val="0042369C"/>
    <w:rsid w:val="00424B0A"/>
    <w:rsid w:val="00424DE4"/>
    <w:rsid w:val="00425009"/>
    <w:rsid w:val="00426CC2"/>
    <w:rsid w:val="00432CD9"/>
    <w:rsid w:val="00432F8F"/>
    <w:rsid w:val="0043320D"/>
    <w:rsid w:val="00433966"/>
    <w:rsid w:val="00433F30"/>
    <w:rsid w:val="00433FF5"/>
    <w:rsid w:val="00434435"/>
    <w:rsid w:val="00437B6C"/>
    <w:rsid w:val="00441671"/>
    <w:rsid w:val="00441B2D"/>
    <w:rsid w:val="00441E30"/>
    <w:rsid w:val="0044285E"/>
    <w:rsid w:val="0044331B"/>
    <w:rsid w:val="0044395B"/>
    <w:rsid w:val="00445942"/>
    <w:rsid w:val="00445EA1"/>
    <w:rsid w:val="00446528"/>
    <w:rsid w:val="004522B0"/>
    <w:rsid w:val="004522D7"/>
    <w:rsid w:val="0045244F"/>
    <w:rsid w:val="00453E97"/>
    <w:rsid w:val="0045425F"/>
    <w:rsid w:val="00455401"/>
    <w:rsid w:val="00455888"/>
    <w:rsid w:val="00456535"/>
    <w:rsid w:val="0045792D"/>
    <w:rsid w:val="00457B0A"/>
    <w:rsid w:val="00457F7B"/>
    <w:rsid w:val="00457FF8"/>
    <w:rsid w:val="00460F75"/>
    <w:rsid w:val="00461314"/>
    <w:rsid w:val="004614F7"/>
    <w:rsid w:val="0046156A"/>
    <w:rsid w:val="00461929"/>
    <w:rsid w:val="00462555"/>
    <w:rsid w:val="00462A0B"/>
    <w:rsid w:val="0046348C"/>
    <w:rsid w:val="00464B0A"/>
    <w:rsid w:val="00464E1A"/>
    <w:rsid w:val="00465ACC"/>
    <w:rsid w:val="00466173"/>
    <w:rsid w:val="00467936"/>
    <w:rsid w:val="00470109"/>
    <w:rsid w:val="00470DE5"/>
    <w:rsid w:val="00471E7E"/>
    <w:rsid w:val="0047240C"/>
    <w:rsid w:val="00472CD3"/>
    <w:rsid w:val="00474A9C"/>
    <w:rsid w:val="0047688B"/>
    <w:rsid w:val="0048204C"/>
    <w:rsid w:val="0048245B"/>
    <w:rsid w:val="00483ACB"/>
    <w:rsid w:val="00483EE9"/>
    <w:rsid w:val="00484A4F"/>
    <w:rsid w:val="00485078"/>
    <w:rsid w:val="00485F9E"/>
    <w:rsid w:val="00486751"/>
    <w:rsid w:val="00490AFD"/>
    <w:rsid w:val="00492AA2"/>
    <w:rsid w:val="00493075"/>
    <w:rsid w:val="00493657"/>
    <w:rsid w:val="004939C9"/>
    <w:rsid w:val="00494AAC"/>
    <w:rsid w:val="0049560B"/>
    <w:rsid w:val="004A1173"/>
    <w:rsid w:val="004A186C"/>
    <w:rsid w:val="004A1E28"/>
    <w:rsid w:val="004A25DE"/>
    <w:rsid w:val="004A2936"/>
    <w:rsid w:val="004A4B6C"/>
    <w:rsid w:val="004A4DB2"/>
    <w:rsid w:val="004A5002"/>
    <w:rsid w:val="004A5A4D"/>
    <w:rsid w:val="004A5C2A"/>
    <w:rsid w:val="004A5CE7"/>
    <w:rsid w:val="004A5DD4"/>
    <w:rsid w:val="004A6F6B"/>
    <w:rsid w:val="004A7151"/>
    <w:rsid w:val="004A7AB6"/>
    <w:rsid w:val="004B00E2"/>
    <w:rsid w:val="004B0847"/>
    <w:rsid w:val="004B0FB1"/>
    <w:rsid w:val="004B1506"/>
    <w:rsid w:val="004B30FE"/>
    <w:rsid w:val="004B3457"/>
    <w:rsid w:val="004B3E52"/>
    <w:rsid w:val="004B4594"/>
    <w:rsid w:val="004B621A"/>
    <w:rsid w:val="004B63C6"/>
    <w:rsid w:val="004B66E7"/>
    <w:rsid w:val="004B6CCF"/>
    <w:rsid w:val="004B6E89"/>
    <w:rsid w:val="004B6F9F"/>
    <w:rsid w:val="004C0C85"/>
    <w:rsid w:val="004C148D"/>
    <w:rsid w:val="004C1F64"/>
    <w:rsid w:val="004C3074"/>
    <w:rsid w:val="004C32EF"/>
    <w:rsid w:val="004C38A3"/>
    <w:rsid w:val="004C3EF0"/>
    <w:rsid w:val="004C685B"/>
    <w:rsid w:val="004C6F64"/>
    <w:rsid w:val="004D03E8"/>
    <w:rsid w:val="004D102B"/>
    <w:rsid w:val="004D2307"/>
    <w:rsid w:val="004D248F"/>
    <w:rsid w:val="004D2A0C"/>
    <w:rsid w:val="004D2C09"/>
    <w:rsid w:val="004D38F7"/>
    <w:rsid w:val="004D44FB"/>
    <w:rsid w:val="004D519B"/>
    <w:rsid w:val="004D53D2"/>
    <w:rsid w:val="004D59FA"/>
    <w:rsid w:val="004D615D"/>
    <w:rsid w:val="004D6824"/>
    <w:rsid w:val="004E008B"/>
    <w:rsid w:val="004E01D4"/>
    <w:rsid w:val="004E0953"/>
    <w:rsid w:val="004E0ECE"/>
    <w:rsid w:val="004E1D0B"/>
    <w:rsid w:val="004E6709"/>
    <w:rsid w:val="004E7173"/>
    <w:rsid w:val="004E73A2"/>
    <w:rsid w:val="004F2314"/>
    <w:rsid w:val="004F6230"/>
    <w:rsid w:val="004F6502"/>
    <w:rsid w:val="004F69DD"/>
    <w:rsid w:val="004F71F3"/>
    <w:rsid w:val="005003CA"/>
    <w:rsid w:val="00500A5B"/>
    <w:rsid w:val="005010FB"/>
    <w:rsid w:val="0050189B"/>
    <w:rsid w:val="00502BB6"/>
    <w:rsid w:val="00503429"/>
    <w:rsid w:val="00503D98"/>
    <w:rsid w:val="00503E6E"/>
    <w:rsid w:val="00505BC7"/>
    <w:rsid w:val="0050682D"/>
    <w:rsid w:val="00506E25"/>
    <w:rsid w:val="0050767C"/>
    <w:rsid w:val="00510D51"/>
    <w:rsid w:val="00511522"/>
    <w:rsid w:val="00511667"/>
    <w:rsid w:val="005136D7"/>
    <w:rsid w:val="00513C1C"/>
    <w:rsid w:val="00515D24"/>
    <w:rsid w:val="005202E9"/>
    <w:rsid w:val="005209ED"/>
    <w:rsid w:val="00521134"/>
    <w:rsid w:val="00521450"/>
    <w:rsid w:val="005219A6"/>
    <w:rsid w:val="00523B17"/>
    <w:rsid w:val="005243F4"/>
    <w:rsid w:val="00524FB1"/>
    <w:rsid w:val="005250CF"/>
    <w:rsid w:val="005257C7"/>
    <w:rsid w:val="0052586D"/>
    <w:rsid w:val="00525AA5"/>
    <w:rsid w:val="00525AAD"/>
    <w:rsid w:val="00526815"/>
    <w:rsid w:val="00526BD7"/>
    <w:rsid w:val="00527561"/>
    <w:rsid w:val="00527C30"/>
    <w:rsid w:val="005300E2"/>
    <w:rsid w:val="00530BD4"/>
    <w:rsid w:val="00531958"/>
    <w:rsid w:val="00531E12"/>
    <w:rsid w:val="005321D0"/>
    <w:rsid w:val="00532F25"/>
    <w:rsid w:val="0053344A"/>
    <w:rsid w:val="00533B6C"/>
    <w:rsid w:val="00533B6F"/>
    <w:rsid w:val="005356DA"/>
    <w:rsid w:val="005365D1"/>
    <w:rsid w:val="0053792E"/>
    <w:rsid w:val="005379B2"/>
    <w:rsid w:val="00537ADF"/>
    <w:rsid w:val="00537BF3"/>
    <w:rsid w:val="00537DD8"/>
    <w:rsid w:val="00540224"/>
    <w:rsid w:val="005404AA"/>
    <w:rsid w:val="005414BD"/>
    <w:rsid w:val="00541BCC"/>
    <w:rsid w:val="005432E2"/>
    <w:rsid w:val="0054374B"/>
    <w:rsid w:val="005439B4"/>
    <w:rsid w:val="00545A33"/>
    <w:rsid w:val="00546213"/>
    <w:rsid w:val="00547804"/>
    <w:rsid w:val="0054798F"/>
    <w:rsid w:val="00547D9E"/>
    <w:rsid w:val="005507DB"/>
    <w:rsid w:val="00550800"/>
    <w:rsid w:val="00551A8E"/>
    <w:rsid w:val="00552B9E"/>
    <w:rsid w:val="00553B98"/>
    <w:rsid w:val="0055430E"/>
    <w:rsid w:val="00554364"/>
    <w:rsid w:val="0055533F"/>
    <w:rsid w:val="0055681D"/>
    <w:rsid w:val="00556A19"/>
    <w:rsid w:val="00556E57"/>
    <w:rsid w:val="0056003B"/>
    <w:rsid w:val="00560600"/>
    <w:rsid w:val="00563610"/>
    <w:rsid w:val="00564071"/>
    <w:rsid w:val="00564202"/>
    <w:rsid w:val="00564CC1"/>
    <w:rsid w:val="00564DF8"/>
    <w:rsid w:val="00565057"/>
    <w:rsid w:val="00566769"/>
    <w:rsid w:val="00566B21"/>
    <w:rsid w:val="00566B9F"/>
    <w:rsid w:val="00567AAF"/>
    <w:rsid w:val="00570AAE"/>
    <w:rsid w:val="00571CB4"/>
    <w:rsid w:val="00572202"/>
    <w:rsid w:val="00572271"/>
    <w:rsid w:val="005736DF"/>
    <w:rsid w:val="0057442C"/>
    <w:rsid w:val="00574911"/>
    <w:rsid w:val="0057563D"/>
    <w:rsid w:val="00575BC9"/>
    <w:rsid w:val="00577167"/>
    <w:rsid w:val="0057760D"/>
    <w:rsid w:val="005777E3"/>
    <w:rsid w:val="005809BB"/>
    <w:rsid w:val="00580C11"/>
    <w:rsid w:val="00581148"/>
    <w:rsid w:val="0058239B"/>
    <w:rsid w:val="00582CB4"/>
    <w:rsid w:val="00582EFA"/>
    <w:rsid w:val="005860D4"/>
    <w:rsid w:val="005864D5"/>
    <w:rsid w:val="005864FC"/>
    <w:rsid w:val="00586DC3"/>
    <w:rsid w:val="00587573"/>
    <w:rsid w:val="005876D1"/>
    <w:rsid w:val="00590165"/>
    <w:rsid w:val="00590CDD"/>
    <w:rsid w:val="00591881"/>
    <w:rsid w:val="00593250"/>
    <w:rsid w:val="005938AA"/>
    <w:rsid w:val="00594D0F"/>
    <w:rsid w:val="005951BF"/>
    <w:rsid w:val="00595FE3"/>
    <w:rsid w:val="00597053"/>
    <w:rsid w:val="00597BFE"/>
    <w:rsid w:val="005A0756"/>
    <w:rsid w:val="005A0950"/>
    <w:rsid w:val="005A0DE0"/>
    <w:rsid w:val="005A0F87"/>
    <w:rsid w:val="005A125A"/>
    <w:rsid w:val="005A3383"/>
    <w:rsid w:val="005A3695"/>
    <w:rsid w:val="005A3BBB"/>
    <w:rsid w:val="005A4098"/>
    <w:rsid w:val="005A5D97"/>
    <w:rsid w:val="005A646B"/>
    <w:rsid w:val="005A70F0"/>
    <w:rsid w:val="005A77AB"/>
    <w:rsid w:val="005A7A0E"/>
    <w:rsid w:val="005A7AA8"/>
    <w:rsid w:val="005A7D29"/>
    <w:rsid w:val="005B07A4"/>
    <w:rsid w:val="005B2116"/>
    <w:rsid w:val="005B2391"/>
    <w:rsid w:val="005B258A"/>
    <w:rsid w:val="005B513E"/>
    <w:rsid w:val="005B51B4"/>
    <w:rsid w:val="005B6C35"/>
    <w:rsid w:val="005B70BA"/>
    <w:rsid w:val="005B7984"/>
    <w:rsid w:val="005B7F54"/>
    <w:rsid w:val="005C26D5"/>
    <w:rsid w:val="005C2A9A"/>
    <w:rsid w:val="005C3083"/>
    <w:rsid w:val="005C3AED"/>
    <w:rsid w:val="005C40EC"/>
    <w:rsid w:val="005C5A66"/>
    <w:rsid w:val="005C5B3F"/>
    <w:rsid w:val="005C5F6E"/>
    <w:rsid w:val="005C69BC"/>
    <w:rsid w:val="005C6FCD"/>
    <w:rsid w:val="005D0A5D"/>
    <w:rsid w:val="005D0D42"/>
    <w:rsid w:val="005D15A8"/>
    <w:rsid w:val="005D16FF"/>
    <w:rsid w:val="005D4E06"/>
    <w:rsid w:val="005D5E73"/>
    <w:rsid w:val="005D5E96"/>
    <w:rsid w:val="005D70FA"/>
    <w:rsid w:val="005D7D06"/>
    <w:rsid w:val="005E06D4"/>
    <w:rsid w:val="005E1873"/>
    <w:rsid w:val="005E41CD"/>
    <w:rsid w:val="005E4C57"/>
    <w:rsid w:val="005E64FA"/>
    <w:rsid w:val="005E65E9"/>
    <w:rsid w:val="005E6F4A"/>
    <w:rsid w:val="005E788C"/>
    <w:rsid w:val="005F04D1"/>
    <w:rsid w:val="005F1249"/>
    <w:rsid w:val="005F1525"/>
    <w:rsid w:val="005F2320"/>
    <w:rsid w:val="005F28E1"/>
    <w:rsid w:val="005F43F9"/>
    <w:rsid w:val="005F765A"/>
    <w:rsid w:val="005F7D37"/>
    <w:rsid w:val="005F7EB6"/>
    <w:rsid w:val="006008CB"/>
    <w:rsid w:val="00601100"/>
    <w:rsid w:val="006013A3"/>
    <w:rsid w:val="0060395A"/>
    <w:rsid w:val="00604FB3"/>
    <w:rsid w:val="00605866"/>
    <w:rsid w:val="006064AA"/>
    <w:rsid w:val="00606C7F"/>
    <w:rsid w:val="00607204"/>
    <w:rsid w:val="006076EA"/>
    <w:rsid w:val="00610D5F"/>
    <w:rsid w:val="00611101"/>
    <w:rsid w:val="00612616"/>
    <w:rsid w:val="00614AE1"/>
    <w:rsid w:val="00615674"/>
    <w:rsid w:val="006176A5"/>
    <w:rsid w:val="00621349"/>
    <w:rsid w:val="00623858"/>
    <w:rsid w:val="00624640"/>
    <w:rsid w:val="00624763"/>
    <w:rsid w:val="00627E56"/>
    <w:rsid w:val="00630214"/>
    <w:rsid w:val="00630470"/>
    <w:rsid w:val="0063198D"/>
    <w:rsid w:val="00631A6A"/>
    <w:rsid w:val="00632601"/>
    <w:rsid w:val="006333CD"/>
    <w:rsid w:val="006349B2"/>
    <w:rsid w:val="006361EE"/>
    <w:rsid w:val="00637F8D"/>
    <w:rsid w:val="00640266"/>
    <w:rsid w:val="0064035A"/>
    <w:rsid w:val="006404D1"/>
    <w:rsid w:val="006405AD"/>
    <w:rsid w:val="006405BC"/>
    <w:rsid w:val="00641639"/>
    <w:rsid w:val="00642958"/>
    <w:rsid w:val="00642FB2"/>
    <w:rsid w:val="0064467F"/>
    <w:rsid w:val="00644F4A"/>
    <w:rsid w:val="00645B9C"/>
    <w:rsid w:val="00646811"/>
    <w:rsid w:val="00646A5C"/>
    <w:rsid w:val="00647113"/>
    <w:rsid w:val="0064723F"/>
    <w:rsid w:val="00647A43"/>
    <w:rsid w:val="00650509"/>
    <w:rsid w:val="006508E3"/>
    <w:rsid w:val="006511C0"/>
    <w:rsid w:val="00651A79"/>
    <w:rsid w:val="006526EF"/>
    <w:rsid w:val="006529F5"/>
    <w:rsid w:val="00652A7B"/>
    <w:rsid w:val="00652FD0"/>
    <w:rsid w:val="00653004"/>
    <w:rsid w:val="00653167"/>
    <w:rsid w:val="00653CF5"/>
    <w:rsid w:val="006549B1"/>
    <w:rsid w:val="0065517A"/>
    <w:rsid w:val="0065567B"/>
    <w:rsid w:val="006557BD"/>
    <w:rsid w:val="00655948"/>
    <w:rsid w:val="006559F6"/>
    <w:rsid w:val="006568BE"/>
    <w:rsid w:val="00656CD4"/>
    <w:rsid w:val="0066004D"/>
    <w:rsid w:val="00660B46"/>
    <w:rsid w:val="006638D4"/>
    <w:rsid w:val="00663E92"/>
    <w:rsid w:val="006643CB"/>
    <w:rsid w:val="00664AB8"/>
    <w:rsid w:val="00664AC5"/>
    <w:rsid w:val="006650D5"/>
    <w:rsid w:val="00665B4A"/>
    <w:rsid w:val="00666769"/>
    <w:rsid w:val="0066696B"/>
    <w:rsid w:val="00667C5C"/>
    <w:rsid w:val="00667F40"/>
    <w:rsid w:val="006717FA"/>
    <w:rsid w:val="00672650"/>
    <w:rsid w:val="00673DD4"/>
    <w:rsid w:val="00674E68"/>
    <w:rsid w:val="006758A2"/>
    <w:rsid w:val="00675B18"/>
    <w:rsid w:val="006766E8"/>
    <w:rsid w:val="00676C84"/>
    <w:rsid w:val="00676C97"/>
    <w:rsid w:val="00676DCF"/>
    <w:rsid w:val="00680F3E"/>
    <w:rsid w:val="00681E75"/>
    <w:rsid w:val="00681FA6"/>
    <w:rsid w:val="00682140"/>
    <w:rsid w:val="00686CD3"/>
    <w:rsid w:val="00687AB2"/>
    <w:rsid w:val="0069076E"/>
    <w:rsid w:val="00690831"/>
    <w:rsid w:val="00691169"/>
    <w:rsid w:val="0069359B"/>
    <w:rsid w:val="0069402C"/>
    <w:rsid w:val="00694E13"/>
    <w:rsid w:val="006954CA"/>
    <w:rsid w:val="006955EE"/>
    <w:rsid w:val="0069624F"/>
    <w:rsid w:val="0069644E"/>
    <w:rsid w:val="006A0774"/>
    <w:rsid w:val="006A1AF2"/>
    <w:rsid w:val="006A2089"/>
    <w:rsid w:val="006A3029"/>
    <w:rsid w:val="006A340A"/>
    <w:rsid w:val="006A4B68"/>
    <w:rsid w:val="006A5406"/>
    <w:rsid w:val="006A7EDE"/>
    <w:rsid w:val="006B1995"/>
    <w:rsid w:val="006B22C8"/>
    <w:rsid w:val="006B36A5"/>
    <w:rsid w:val="006B4935"/>
    <w:rsid w:val="006B5FBA"/>
    <w:rsid w:val="006B652D"/>
    <w:rsid w:val="006B6A28"/>
    <w:rsid w:val="006B7355"/>
    <w:rsid w:val="006C0234"/>
    <w:rsid w:val="006C167E"/>
    <w:rsid w:val="006C260B"/>
    <w:rsid w:val="006C46BA"/>
    <w:rsid w:val="006C4EF3"/>
    <w:rsid w:val="006C50D7"/>
    <w:rsid w:val="006C55F0"/>
    <w:rsid w:val="006C56D5"/>
    <w:rsid w:val="006C6427"/>
    <w:rsid w:val="006D0A04"/>
    <w:rsid w:val="006D1F62"/>
    <w:rsid w:val="006D32E2"/>
    <w:rsid w:val="006D3C70"/>
    <w:rsid w:val="006D4651"/>
    <w:rsid w:val="006D4C57"/>
    <w:rsid w:val="006D5216"/>
    <w:rsid w:val="006D571C"/>
    <w:rsid w:val="006E0734"/>
    <w:rsid w:val="006E074C"/>
    <w:rsid w:val="006E0B9E"/>
    <w:rsid w:val="006E2DFA"/>
    <w:rsid w:val="006E4C8A"/>
    <w:rsid w:val="006E655A"/>
    <w:rsid w:val="006E6C01"/>
    <w:rsid w:val="006E76F3"/>
    <w:rsid w:val="006E7BED"/>
    <w:rsid w:val="006F0030"/>
    <w:rsid w:val="006F3273"/>
    <w:rsid w:val="006F368C"/>
    <w:rsid w:val="006F48D1"/>
    <w:rsid w:val="006F5157"/>
    <w:rsid w:val="006F6558"/>
    <w:rsid w:val="006F7048"/>
    <w:rsid w:val="00700032"/>
    <w:rsid w:val="007006FF"/>
    <w:rsid w:val="00701553"/>
    <w:rsid w:val="00704635"/>
    <w:rsid w:val="00704C9F"/>
    <w:rsid w:val="00704D08"/>
    <w:rsid w:val="007054E9"/>
    <w:rsid w:val="007059FD"/>
    <w:rsid w:val="00705BDE"/>
    <w:rsid w:val="0071004A"/>
    <w:rsid w:val="007102A5"/>
    <w:rsid w:val="00710500"/>
    <w:rsid w:val="00710856"/>
    <w:rsid w:val="007129A6"/>
    <w:rsid w:val="0071334A"/>
    <w:rsid w:val="00713BED"/>
    <w:rsid w:val="007140B5"/>
    <w:rsid w:val="007153F0"/>
    <w:rsid w:val="007161B4"/>
    <w:rsid w:val="007168F2"/>
    <w:rsid w:val="007209CE"/>
    <w:rsid w:val="00721FDE"/>
    <w:rsid w:val="007220E8"/>
    <w:rsid w:val="007246B3"/>
    <w:rsid w:val="007246F9"/>
    <w:rsid w:val="0072712E"/>
    <w:rsid w:val="007300E4"/>
    <w:rsid w:val="00730C49"/>
    <w:rsid w:val="00730CC0"/>
    <w:rsid w:val="0073128B"/>
    <w:rsid w:val="00732C1A"/>
    <w:rsid w:val="007334C9"/>
    <w:rsid w:val="00733905"/>
    <w:rsid w:val="007350F6"/>
    <w:rsid w:val="0073564E"/>
    <w:rsid w:val="00735857"/>
    <w:rsid w:val="007365B3"/>
    <w:rsid w:val="007408FC"/>
    <w:rsid w:val="00740D8F"/>
    <w:rsid w:val="00741E47"/>
    <w:rsid w:val="00743F6B"/>
    <w:rsid w:val="007448DE"/>
    <w:rsid w:val="007451B8"/>
    <w:rsid w:val="00745361"/>
    <w:rsid w:val="00745C58"/>
    <w:rsid w:val="00746510"/>
    <w:rsid w:val="00746F78"/>
    <w:rsid w:val="00750698"/>
    <w:rsid w:val="00750898"/>
    <w:rsid w:val="00750FE4"/>
    <w:rsid w:val="00751143"/>
    <w:rsid w:val="00751EE7"/>
    <w:rsid w:val="00755660"/>
    <w:rsid w:val="007567E4"/>
    <w:rsid w:val="007572BB"/>
    <w:rsid w:val="0075730C"/>
    <w:rsid w:val="00760AFB"/>
    <w:rsid w:val="00761ECD"/>
    <w:rsid w:val="0076259B"/>
    <w:rsid w:val="00762B99"/>
    <w:rsid w:val="007631F9"/>
    <w:rsid w:val="007641C2"/>
    <w:rsid w:val="007656DE"/>
    <w:rsid w:val="007658AF"/>
    <w:rsid w:val="0076671E"/>
    <w:rsid w:val="007671EB"/>
    <w:rsid w:val="00767547"/>
    <w:rsid w:val="00770786"/>
    <w:rsid w:val="007712D5"/>
    <w:rsid w:val="0077308F"/>
    <w:rsid w:val="0077393E"/>
    <w:rsid w:val="00775532"/>
    <w:rsid w:val="00776F18"/>
    <w:rsid w:val="00777C04"/>
    <w:rsid w:val="0078171C"/>
    <w:rsid w:val="00781D25"/>
    <w:rsid w:val="00781FF4"/>
    <w:rsid w:val="00782C2F"/>
    <w:rsid w:val="00784D2B"/>
    <w:rsid w:val="00786181"/>
    <w:rsid w:val="0079025D"/>
    <w:rsid w:val="007912E7"/>
    <w:rsid w:val="007918E4"/>
    <w:rsid w:val="0079301A"/>
    <w:rsid w:val="007931D0"/>
    <w:rsid w:val="00793371"/>
    <w:rsid w:val="007951BB"/>
    <w:rsid w:val="007A1327"/>
    <w:rsid w:val="007A1C42"/>
    <w:rsid w:val="007A1C46"/>
    <w:rsid w:val="007A1CD9"/>
    <w:rsid w:val="007A1F26"/>
    <w:rsid w:val="007A1FD9"/>
    <w:rsid w:val="007A2318"/>
    <w:rsid w:val="007A2BAB"/>
    <w:rsid w:val="007A401A"/>
    <w:rsid w:val="007A5854"/>
    <w:rsid w:val="007A587A"/>
    <w:rsid w:val="007A5A7C"/>
    <w:rsid w:val="007A5EC4"/>
    <w:rsid w:val="007A68CC"/>
    <w:rsid w:val="007A6B29"/>
    <w:rsid w:val="007A6C78"/>
    <w:rsid w:val="007A6CD4"/>
    <w:rsid w:val="007B0340"/>
    <w:rsid w:val="007B10E2"/>
    <w:rsid w:val="007B2CF6"/>
    <w:rsid w:val="007B346C"/>
    <w:rsid w:val="007B4EAC"/>
    <w:rsid w:val="007B5CB9"/>
    <w:rsid w:val="007B6A5F"/>
    <w:rsid w:val="007B7197"/>
    <w:rsid w:val="007B76B8"/>
    <w:rsid w:val="007C0D82"/>
    <w:rsid w:val="007C0F3D"/>
    <w:rsid w:val="007C249A"/>
    <w:rsid w:val="007C3721"/>
    <w:rsid w:val="007C37EA"/>
    <w:rsid w:val="007C48E8"/>
    <w:rsid w:val="007C7879"/>
    <w:rsid w:val="007D40B7"/>
    <w:rsid w:val="007D54F3"/>
    <w:rsid w:val="007D5511"/>
    <w:rsid w:val="007D57B6"/>
    <w:rsid w:val="007D6536"/>
    <w:rsid w:val="007D674F"/>
    <w:rsid w:val="007D69BB"/>
    <w:rsid w:val="007D705F"/>
    <w:rsid w:val="007D75B1"/>
    <w:rsid w:val="007D7CD2"/>
    <w:rsid w:val="007E05A1"/>
    <w:rsid w:val="007E0834"/>
    <w:rsid w:val="007E125D"/>
    <w:rsid w:val="007E21C2"/>
    <w:rsid w:val="007E33CD"/>
    <w:rsid w:val="007E509F"/>
    <w:rsid w:val="007E5780"/>
    <w:rsid w:val="007E5F0D"/>
    <w:rsid w:val="007E6F84"/>
    <w:rsid w:val="007E6FF0"/>
    <w:rsid w:val="007E7027"/>
    <w:rsid w:val="007F33F2"/>
    <w:rsid w:val="007F341F"/>
    <w:rsid w:val="007F38C7"/>
    <w:rsid w:val="007F6CEF"/>
    <w:rsid w:val="00800473"/>
    <w:rsid w:val="00800708"/>
    <w:rsid w:val="0080104D"/>
    <w:rsid w:val="00803CBF"/>
    <w:rsid w:val="008045DC"/>
    <w:rsid w:val="0080462E"/>
    <w:rsid w:val="008049A7"/>
    <w:rsid w:val="00804A5E"/>
    <w:rsid w:val="008051BD"/>
    <w:rsid w:val="00805BCB"/>
    <w:rsid w:val="008061E5"/>
    <w:rsid w:val="0080703F"/>
    <w:rsid w:val="0080783C"/>
    <w:rsid w:val="008104DE"/>
    <w:rsid w:val="00812355"/>
    <w:rsid w:val="008128AC"/>
    <w:rsid w:val="0081616B"/>
    <w:rsid w:val="00820201"/>
    <w:rsid w:val="00820D28"/>
    <w:rsid w:val="00821930"/>
    <w:rsid w:val="00821BE5"/>
    <w:rsid w:val="00822DBA"/>
    <w:rsid w:val="00822F84"/>
    <w:rsid w:val="0082419D"/>
    <w:rsid w:val="00824623"/>
    <w:rsid w:val="00824678"/>
    <w:rsid w:val="00826BED"/>
    <w:rsid w:val="00827B91"/>
    <w:rsid w:val="00827CF8"/>
    <w:rsid w:val="00830B00"/>
    <w:rsid w:val="00830D41"/>
    <w:rsid w:val="00831657"/>
    <w:rsid w:val="00831B5B"/>
    <w:rsid w:val="00833EE7"/>
    <w:rsid w:val="008344A5"/>
    <w:rsid w:val="00835BF8"/>
    <w:rsid w:val="008361C2"/>
    <w:rsid w:val="008366C2"/>
    <w:rsid w:val="008369C9"/>
    <w:rsid w:val="00840AA3"/>
    <w:rsid w:val="0084337A"/>
    <w:rsid w:val="008465D0"/>
    <w:rsid w:val="0084798A"/>
    <w:rsid w:val="0085000D"/>
    <w:rsid w:val="008503B8"/>
    <w:rsid w:val="00850463"/>
    <w:rsid w:val="00850C20"/>
    <w:rsid w:val="00851530"/>
    <w:rsid w:val="00851574"/>
    <w:rsid w:val="00851CE0"/>
    <w:rsid w:val="00851CF2"/>
    <w:rsid w:val="008535C1"/>
    <w:rsid w:val="00854B87"/>
    <w:rsid w:val="00855082"/>
    <w:rsid w:val="00856AA8"/>
    <w:rsid w:val="008576CA"/>
    <w:rsid w:val="00857721"/>
    <w:rsid w:val="00860E94"/>
    <w:rsid w:val="00860F8F"/>
    <w:rsid w:val="008619E9"/>
    <w:rsid w:val="008671C6"/>
    <w:rsid w:val="00867AFE"/>
    <w:rsid w:val="0087037D"/>
    <w:rsid w:val="00870D2A"/>
    <w:rsid w:val="00870D6A"/>
    <w:rsid w:val="00871849"/>
    <w:rsid w:val="008730B7"/>
    <w:rsid w:val="00873D8B"/>
    <w:rsid w:val="00873E8C"/>
    <w:rsid w:val="00873F87"/>
    <w:rsid w:val="00874195"/>
    <w:rsid w:val="00876A31"/>
    <w:rsid w:val="00876F03"/>
    <w:rsid w:val="008776AD"/>
    <w:rsid w:val="0088071D"/>
    <w:rsid w:val="0088125D"/>
    <w:rsid w:val="0088205B"/>
    <w:rsid w:val="00882BBC"/>
    <w:rsid w:val="0088369B"/>
    <w:rsid w:val="00884BD4"/>
    <w:rsid w:val="0088628F"/>
    <w:rsid w:val="00886C57"/>
    <w:rsid w:val="0089035E"/>
    <w:rsid w:val="008914E0"/>
    <w:rsid w:val="00893F1D"/>
    <w:rsid w:val="00894BA4"/>
    <w:rsid w:val="00894C0E"/>
    <w:rsid w:val="00894F2F"/>
    <w:rsid w:val="00897614"/>
    <w:rsid w:val="00897C46"/>
    <w:rsid w:val="008A12DE"/>
    <w:rsid w:val="008A132C"/>
    <w:rsid w:val="008A2455"/>
    <w:rsid w:val="008A2A45"/>
    <w:rsid w:val="008A322D"/>
    <w:rsid w:val="008A3D27"/>
    <w:rsid w:val="008A48A6"/>
    <w:rsid w:val="008A5307"/>
    <w:rsid w:val="008A5B0F"/>
    <w:rsid w:val="008A6F47"/>
    <w:rsid w:val="008B0252"/>
    <w:rsid w:val="008B089B"/>
    <w:rsid w:val="008B1D4A"/>
    <w:rsid w:val="008B291C"/>
    <w:rsid w:val="008B2EF2"/>
    <w:rsid w:val="008B3DFF"/>
    <w:rsid w:val="008B3F01"/>
    <w:rsid w:val="008B447B"/>
    <w:rsid w:val="008B4862"/>
    <w:rsid w:val="008B5090"/>
    <w:rsid w:val="008B6405"/>
    <w:rsid w:val="008B73D4"/>
    <w:rsid w:val="008B7589"/>
    <w:rsid w:val="008B7A10"/>
    <w:rsid w:val="008B7C3C"/>
    <w:rsid w:val="008C0513"/>
    <w:rsid w:val="008C12E7"/>
    <w:rsid w:val="008C2376"/>
    <w:rsid w:val="008C2B48"/>
    <w:rsid w:val="008C4A52"/>
    <w:rsid w:val="008C5649"/>
    <w:rsid w:val="008C66EB"/>
    <w:rsid w:val="008C6792"/>
    <w:rsid w:val="008C77BB"/>
    <w:rsid w:val="008C7C64"/>
    <w:rsid w:val="008D00EF"/>
    <w:rsid w:val="008D1B9E"/>
    <w:rsid w:val="008D27E2"/>
    <w:rsid w:val="008D296E"/>
    <w:rsid w:val="008D3D8B"/>
    <w:rsid w:val="008D54E5"/>
    <w:rsid w:val="008D55DC"/>
    <w:rsid w:val="008D56CA"/>
    <w:rsid w:val="008D62A4"/>
    <w:rsid w:val="008D7364"/>
    <w:rsid w:val="008D754D"/>
    <w:rsid w:val="008E0141"/>
    <w:rsid w:val="008E042A"/>
    <w:rsid w:val="008E1526"/>
    <w:rsid w:val="008E173F"/>
    <w:rsid w:val="008E1BAC"/>
    <w:rsid w:val="008E23A3"/>
    <w:rsid w:val="008E2F54"/>
    <w:rsid w:val="008E3279"/>
    <w:rsid w:val="008E35F7"/>
    <w:rsid w:val="008E391E"/>
    <w:rsid w:val="008E3A51"/>
    <w:rsid w:val="008E3E70"/>
    <w:rsid w:val="008E57F0"/>
    <w:rsid w:val="008E58B4"/>
    <w:rsid w:val="008E5F46"/>
    <w:rsid w:val="008E7054"/>
    <w:rsid w:val="008E7215"/>
    <w:rsid w:val="008F1EEA"/>
    <w:rsid w:val="008F2187"/>
    <w:rsid w:val="008F269D"/>
    <w:rsid w:val="008F2D37"/>
    <w:rsid w:val="008F4EC5"/>
    <w:rsid w:val="008F78F5"/>
    <w:rsid w:val="0090090F"/>
    <w:rsid w:val="00900919"/>
    <w:rsid w:val="00900FB4"/>
    <w:rsid w:val="00901A88"/>
    <w:rsid w:val="00902A0A"/>
    <w:rsid w:val="009032C4"/>
    <w:rsid w:val="00903CF7"/>
    <w:rsid w:val="00903F40"/>
    <w:rsid w:val="00904C83"/>
    <w:rsid w:val="00904D45"/>
    <w:rsid w:val="00905FF2"/>
    <w:rsid w:val="00910481"/>
    <w:rsid w:val="00911A71"/>
    <w:rsid w:val="00911DA5"/>
    <w:rsid w:val="0091294C"/>
    <w:rsid w:val="00913F81"/>
    <w:rsid w:val="009140EC"/>
    <w:rsid w:val="00914595"/>
    <w:rsid w:val="009145CD"/>
    <w:rsid w:val="00914E42"/>
    <w:rsid w:val="009158DE"/>
    <w:rsid w:val="00915BD2"/>
    <w:rsid w:val="00915F6F"/>
    <w:rsid w:val="00922447"/>
    <w:rsid w:val="0092281C"/>
    <w:rsid w:val="00923148"/>
    <w:rsid w:val="00923FA2"/>
    <w:rsid w:val="009264DE"/>
    <w:rsid w:val="00927E2D"/>
    <w:rsid w:val="0093041F"/>
    <w:rsid w:val="009310B3"/>
    <w:rsid w:val="009324A1"/>
    <w:rsid w:val="00933CB5"/>
    <w:rsid w:val="00933E3C"/>
    <w:rsid w:val="009347B0"/>
    <w:rsid w:val="00934E65"/>
    <w:rsid w:val="0093570D"/>
    <w:rsid w:val="00936390"/>
    <w:rsid w:val="00937576"/>
    <w:rsid w:val="00937D0B"/>
    <w:rsid w:val="00937E70"/>
    <w:rsid w:val="00940445"/>
    <w:rsid w:val="00940C41"/>
    <w:rsid w:val="00940D9A"/>
    <w:rsid w:val="00940EA9"/>
    <w:rsid w:val="009422FA"/>
    <w:rsid w:val="00943F91"/>
    <w:rsid w:val="00945663"/>
    <w:rsid w:val="009479BC"/>
    <w:rsid w:val="009501EA"/>
    <w:rsid w:val="0095122C"/>
    <w:rsid w:val="00952DE7"/>
    <w:rsid w:val="00952E05"/>
    <w:rsid w:val="0095315E"/>
    <w:rsid w:val="009532BC"/>
    <w:rsid w:val="00953B43"/>
    <w:rsid w:val="00953F93"/>
    <w:rsid w:val="00954A5F"/>
    <w:rsid w:val="00954AE5"/>
    <w:rsid w:val="009553CD"/>
    <w:rsid w:val="0095571C"/>
    <w:rsid w:val="00955907"/>
    <w:rsid w:val="00956A32"/>
    <w:rsid w:val="00957738"/>
    <w:rsid w:val="00957C11"/>
    <w:rsid w:val="00957FEA"/>
    <w:rsid w:val="00961EB7"/>
    <w:rsid w:val="00961FA4"/>
    <w:rsid w:val="00962FF0"/>
    <w:rsid w:val="0096358D"/>
    <w:rsid w:val="00964512"/>
    <w:rsid w:val="00964DA5"/>
    <w:rsid w:val="00965721"/>
    <w:rsid w:val="00965B9A"/>
    <w:rsid w:val="009661E6"/>
    <w:rsid w:val="0097028C"/>
    <w:rsid w:val="0097096E"/>
    <w:rsid w:val="009726C3"/>
    <w:rsid w:val="009731FB"/>
    <w:rsid w:val="00973CBF"/>
    <w:rsid w:val="00974D7B"/>
    <w:rsid w:val="009773F1"/>
    <w:rsid w:val="00980311"/>
    <w:rsid w:val="00980AD8"/>
    <w:rsid w:val="00982062"/>
    <w:rsid w:val="00982610"/>
    <w:rsid w:val="00984814"/>
    <w:rsid w:val="009854AA"/>
    <w:rsid w:val="0098678C"/>
    <w:rsid w:val="00991967"/>
    <w:rsid w:val="00993B75"/>
    <w:rsid w:val="00995426"/>
    <w:rsid w:val="00995B95"/>
    <w:rsid w:val="00995D5A"/>
    <w:rsid w:val="00996FCD"/>
    <w:rsid w:val="009A0C48"/>
    <w:rsid w:val="009A2FB3"/>
    <w:rsid w:val="009A3B99"/>
    <w:rsid w:val="009A4367"/>
    <w:rsid w:val="009A4682"/>
    <w:rsid w:val="009A4819"/>
    <w:rsid w:val="009A48CB"/>
    <w:rsid w:val="009A4FC5"/>
    <w:rsid w:val="009A5E6D"/>
    <w:rsid w:val="009A6249"/>
    <w:rsid w:val="009A67DC"/>
    <w:rsid w:val="009B00E7"/>
    <w:rsid w:val="009B0D6A"/>
    <w:rsid w:val="009B0EAF"/>
    <w:rsid w:val="009B1755"/>
    <w:rsid w:val="009B22D0"/>
    <w:rsid w:val="009B2D38"/>
    <w:rsid w:val="009B335C"/>
    <w:rsid w:val="009C23FA"/>
    <w:rsid w:val="009C25E6"/>
    <w:rsid w:val="009C295E"/>
    <w:rsid w:val="009C335D"/>
    <w:rsid w:val="009C3B55"/>
    <w:rsid w:val="009C3D4C"/>
    <w:rsid w:val="009C3F57"/>
    <w:rsid w:val="009C523F"/>
    <w:rsid w:val="009C694F"/>
    <w:rsid w:val="009C7535"/>
    <w:rsid w:val="009D0599"/>
    <w:rsid w:val="009D0FB0"/>
    <w:rsid w:val="009D12D6"/>
    <w:rsid w:val="009D1E78"/>
    <w:rsid w:val="009D3BF0"/>
    <w:rsid w:val="009D45C1"/>
    <w:rsid w:val="009D5D15"/>
    <w:rsid w:val="009D767F"/>
    <w:rsid w:val="009E01BD"/>
    <w:rsid w:val="009E046F"/>
    <w:rsid w:val="009E11F2"/>
    <w:rsid w:val="009E1682"/>
    <w:rsid w:val="009E1E0F"/>
    <w:rsid w:val="009E26B3"/>
    <w:rsid w:val="009E3762"/>
    <w:rsid w:val="009E40FA"/>
    <w:rsid w:val="009E4C04"/>
    <w:rsid w:val="009E50D2"/>
    <w:rsid w:val="009E581D"/>
    <w:rsid w:val="009E6E4A"/>
    <w:rsid w:val="009E6E82"/>
    <w:rsid w:val="009F1584"/>
    <w:rsid w:val="009F2D03"/>
    <w:rsid w:val="009F345E"/>
    <w:rsid w:val="009F3756"/>
    <w:rsid w:val="009F46A8"/>
    <w:rsid w:val="009F48BA"/>
    <w:rsid w:val="009F6054"/>
    <w:rsid w:val="009F6435"/>
    <w:rsid w:val="009F65DF"/>
    <w:rsid w:val="009F67C5"/>
    <w:rsid w:val="009F7462"/>
    <w:rsid w:val="00A006B8"/>
    <w:rsid w:val="00A01221"/>
    <w:rsid w:val="00A01E4F"/>
    <w:rsid w:val="00A02300"/>
    <w:rsid w:val="00A0251A"/>
    <w:rsid w:val="00A02E5E"/>
    <w:rsid w:val="00A06EE4"/>
    <w:rsid w:val="00A10027"/>
    <w:rsid w:val="00A11A1B"/>
    <w:rsid w:val="00A12023"/>
    <w:rsid w:val="00A12369"/>
    <w:rsid w:val="00A12F11"/>
    <w:rsid w:val="00A132AB"/>
    <w:rsid w:val="00A132AD"/>
    <w:rsid w:val="00A13613"/>
    <w:rsid w:val="00A16D10"/>
    <w:rsid w:val="00A203E6"/>
    <w:rsid w:val="00A20F21"/>
    <w:rsid w:val="00A21CC5"/>
    <w:rsid w:val="00A21CD8"/>
    <w:rsid w:val="00A22DDC"/>
    <w:rsid w:val="00A23033"/>
    <w:rsid w:val="00A2470D"/>
    <w:rsid w:val="00A251FA"/>
    <w:rsid w:val="00A26021"/>
    <w:rsid w:val="00A3059B"/>
    <w:rsid w:val="00A30B25"/>
    <w:rsid w:val="00A30C49"/>
    <w:rsid w:val="00A32C94"/>
    <w:rsid w:val="00A33052"/>
    <w:rsid w:val="00A3452B"/>
    <w:rsid w:val="00A348F6"/>
    <w:rsid w:val="00A3574B"/>
    <w:rsid w:val="00A35B68"/>
    <w:rsid w:val="00A36066"/>
    <w:rsid w:val="00A36235"/>
    <w:rsid w:val="00A36979"/>
    <w:rsid w:val="00A369D3"/>
    <w:rsid w:val="00A36FF2"/>
    <w:rsid w:val="00A37FC9"/>
    <w:rsid w:val="00A40318"/>
    <w:rsid w:val="00A41963"/>
    <w:rsid w:val="00A42F57"/>
    <w:rsid w:val="00A443B3"/>
    <w:rsid w:val="00A450CB"/>
    <w:rsid w:val="00A45433"/>
    <w:rsid w:val="00A4616A"/>
    <w:rsid w:val="00A47722"/>
    <w:rsid w:val="00A51B49"/>
    <w:rsid w:val="00A51C67"/>
    <w:rsid w:val="00A52028"/>
    <w:rsid w:val="00A52CD0"/>
    <w:rsid w:val="00A534B2"/>
    <w:rsid w:val="00A53E8F"/>
    <w:rsid w:val="00A54083"/>
    <w:rsid w:val="00A54E1A"/>
    <w:rsid w:val="00A5636D"/>
    <w:rsid w:val="00A571E0"/>
    <w:rsid w:val="00A577C5"/>
    <w:rsid w:val="00A61042"/>
    <w:rsid w:val="00A61400"/>
    <w:rsid w:val="00A624E2"/>
    <w:rsid w:val="00A63969"/>
    <w:rsid w:val="00A6411C"/>
    <w:rsid w:val="00A6660E"/>
    <w:rsid w:val="00A667D3"/>
    <w:rsid w:val="00A66D47"/>
    <w:rsid w:val="00A674B1"/>
    <w:rsid w:val="00A72188"/>
    <w:rsid w:val="00A72FF3"/>
    <w:rsid w:val="00A74A74"/>
    <w:rsid w:val="00A751E5"/>
    <w:rsid w:val="00A760E7"/>
    <w:rsid w:val="00A76D00"/>
    <w:rsid w:val="00A76DD2"/>
    <w:rsid w:val="00A7707E"/>
    <w:rsid w:val="00A77280"/>
    <w:rsid w:val="00A772EE"/>
    <w:rsid w:val="00A8239E"/>
    <w:rsid w:val="00A82CBC"/>
    <w:rsid w:val="00A8338E"/>
    <w:rsid w:val="00A83563"/>
    <w:rsid w:val="00A83702"/>
    <w:rsid w:val="00A8380A"/>
    <w:rsid w:val="00A83AEF"/>
    <w:rsid w:val="00A84248"/>
    <w:rsid w:val="00A84E13"/>
    <w:rsid w:val="00A85D90"/>
    <w:rsid w:val="00A862A7"/>
    <w:rsid w:val="00A867F4"/>
    <w:rsid w:val="00A87109"/>
    <w:rsid w:val="00A914B5"/>
    <w:rsid w:val="00A92DCD"/>
    <w:rsid w:val="00A92F7A"/>
    <w:rsid w:val="00A955DC"/>
    <w:rsid w:val="00AA0847"/>
    <w:rsid w:val="00AA1572"/>
    <w:rsid w:val="00AA1E63"/>
    <w:rsid w:val="00AA2E46"/>
    <w:rsid w:val="00AA31F0"/>
    <w:rsid w:val="00AA3734"/>
    <w:rsid w:val="00AA3B9A"/>
    <w:rsid w:val="00AA3BEA"/>
    <w:rsid w:val="00AA5F43"/>
    <w:rsid w:val="00AB0AC8"/>
    <w:rsid w:val="00AB1170"/>
    <w:rsid w:val="00AB190A"/>
    <w:rsid w:val="00AB356F"/>
    <w:rsid w:val="00AB3913"/>
    <w:rsid w:val="00AB445F"/>
    <w:rsid w:val="00AB679B"/>
    <w:rsid w:val="00AB6A77"/>
    <w:rsid w:val="00AB728F"/>
    <w:rsid w:val="00AC02A8"/>
    <w:rsid w:val="00AC10FB"/>
    <w:rsid w:val="00AC3034"/>
    <w:rsid w:val="00AC3A52"/>
    <w:rsid w:val="00AC47F1"/>
    <w:rsid w:val="00AC4A17"/>
    <w:rsid w:val="00AC4F59"/>
    <w:rsid w:val="00AC5BCE"/>
    <w:rsid w:val="00AC7F7E"/>
    <w:rsid w:val="00AD0AB1"/>
    <w:rsid w:val="00AD0E87"/>
    <w:rsid w:val="00AD1C48"/>
    <w:rsid w:val="00AD1E97"/>
    <w:rsid w:val="00AD2B0E"/>
    <w:rsid w:val="00AD3B23"/>
    <w:rsid w:val="00AD3C33"/>
    <w:rsid w:val="00AD4267"/>
    <w:rsid w:val="00AD48F9"/>
    <w:rsid w:val="00AD74AF"/>
    <w:rsid w:val="00AD7CA4"/>
    <w:rsid w:val="00AD7E63"/>
    <w:rsid w:val="00AE03FD"/>
    <w:rsid w:val="00AE15AD"/>
    <w:rsid w:val="00AE1DB1"/>
    <w:rsid w:val="00AE1FDC"/>
    <w:rsid w:val="00AE20FF"/>
    <w:rsid w:val="00AE2625"/>
    <w:rsid w:val="00AE2E40"/>
    <w:rsid w:val="00AE35EF"/>
    <w:rsid w:val="00AE366A"/>
    <w:rsid w:val="00AE3E8C"/>
    <w:rsid w:val="00AE5626"/>
    <w:rsid w:val="00AE6981"/>
    <w:rsid w:val="00AE7686"/>
    <w:rsid w:val="00AE7744"/>
    <w:rsid w:val="00AF1044"/>
    <w:rsid w:val="00AF107D"/>
    <w:rsid w:val="00AF44E2"/>
    <w:rsid w:val="00AF69AD"/>
    <w:rsid w:val="00B002F6"/>
    <w:rsid w:val="00B0163D"/>
    <w:rsid w:val="00B01FF1"/>
    <w:rsid w:val="00B027C2"/>
    <w:rsid w:val="00B03872"/>
    <w:rsid w:val="00B0550A"/>
    <w:rsid w:val="00B06233"/>
    <w:rsid w:val="00B06EB3"/>
    <w:rsid w:val="00B07383"/>
    <w:rsid w:val="00B10C57"/>
    <w:rsid w:val="00B10F42"/>
    <w:rsid w:val="00B12393"/>
    <w:rsid w:val="00B12913"/>
    <w:rsid w:val="00B12EB2"/>
    <w:rsid w:val="00B13F82"/>
    <w:rsid w:val="00B14992"/>
    <w:rsid w:val="00B155C1"/>
    <w:rsid w:val="00B16F88"/>
    <w:rsid w:val="00B21144"/>
    <w:rsid w:val="00B21581"/>
    <w:rsid w:val="00B24120"/>
    <w:rsid w:val="00B246E7"/>
    <w:rsid w:val="00B25027"/>
    <w:rsid w:val="00B2570C"/>
    <w:rsid w:val="00B2614D"/>
    <w:rsid w:val="00B265C0"/>
    <w:rsid w:val="00B27846"/>
    <w:rsid w:val="00B27CC9"/>
    <w:rsid w:val="00B309B8"/>
    <w:rsid w:val="00B30B10"/>
    <w:rsid w:val="00B31154"/>
    <w:rsid w:val="00B3173E"/>
    <w:rsid w:val="00B3200E"/>
    <w:rsid w:val="00B32337"/>
    <w:rsid w:val="00B32395"/>
    <w:rsid w:val="00B33453"/>
    <w:rsid w:val="00B33927"/>
    <w:rsid w:val="00B33D73"/>
    <w:rsid w:val="00B34F05"/>
    <w:rsid w:val="00B34F82"/>
    <w:rsid w:val="00B35AD1"/>
    <w:rsid w:val="00B369B5"/>
    <w:rsid w:val="00B369C6"/>
    <w:rsid w:val="00B37188"/>
    <w:rsid w:val="00B37A15"/>
    <w:rsid w:val="00B40FA8"/>
    <w:rsid w:val="00B410D1"/>
    <w:rsid w:val="00B4126C"/>
    <w:rsid w:val="00B41F93"/>
    <w:rsid w:val="00B42940"/>
    <w:rsid w:val="00B44704"/>
    <w:rsid w:val="00B45717"/>
    <w:rsid w:val="00B45B8A"/>
    <w:rsid w:val="00B4713B"/>
    <w:rsid w:val="00B50580"/>
    <w:rsid w:val="00B525C0"/>
    <w:rsid w:val="00B54702"/>
    <w:rsid w:val="00B56FDA"/>
    <w:rsid w:val="00B5739F"/>
    <w:rsid w:val="00B57C16"/>
    <w:rsid w:val="00B57F83"/>
    <w:rsid w:val="00B618DA"/>
    <w:rsid w:val="00B64D6A"/>
    <w:rsid w:val="00B64F1D"/>
    <w:rsid w:val="00B65466"/>
    <w:rsid w:val="00B66EA5"/>
    <w:rsid w:val="00B674A5"/>
    <w:rsid w:val="00B7293E"/>
    <w:rsid w:val="00B73663"/>
    <w:rsid w:val="00B7493A"/>
    <w:rsid w:val="00B7517B"/>
    <w:rsid w:val="00B7577A"/>
    <w:rsid w:val="00B75983"/>
    <w:rsid w:val="00B75D82"/>
    <w:rsid w:val="00B77C19"/>
    <w:rsid w:val="00B8043B"/>
    <w:rsid w:val="00B81074"/>
    <w:rsid w:val="00B83A70"/>
    <w:rsid w:val="00B83B3A"/>
    <w:rsid w:val="00B847A7"/>
    <w:rsid w:val="00B851C2"/>
    <w:rsid w:val="00B87580"/>
    <w:rsid w:val="00B90AFA"/>
    <w:rsid w:val="00B9107D"/>
    <w:rsid w:val="00B9127E"/>
    <w:rsid w:val="00B91B46"/>
    <w:rsid w:val="00B9211E"/>
    <w:rsid w:val="00B92772"/>
    <w:rsid w:val="00B93CE2"/>
    <w:rsid w:val="00B954DA"/>
    <w:rsid w:val="00B95AFA"/>
    <w:rsid w:val="00B96231"/>
    <w:rsid w:val="00B96CCB"/>
    <w:rsid w:val="00B97283"/>
    <w:rsid w:val="00BA0DCA"/>
    <w:rsid w:val="00BA10B9"/>
    <w:rsid w:val="00BA2F93"/>
    <w:rsid w:val="00BA3841"/>
    <w:rsid w:val="00BA438F"/>
    <w:rsid w:val="00BA4F50"/>
    <w:rsid w:val="00BA55D2"/>
    <w:rsid w:val="00BA5BED"/>
    <w:rsid w:val="00BA6F29"/>
    <w:rsid w:val="00BA7AB5"/>
    <w:rsid w:val="00BB0DB1"/>
    <w:rsid w:val="00BB18DD"/>
    <w:rsid w:val="00BB383F"/>
    <w:rsid w:val="00BB4969"/>
    <w:rsid w:val="00BB552F"/>
    <w:rsid w:val="00BB61D3"/>
    <w:rsid w:val="00BB620B"/>
    <w:rsid w:val="00BB6DCA"/>
    <w:rsid w:val="00BB7B4A"/>
    <w:rsid w:val="00BB7F4B"/>
    <w:rsid w:val="00BC0820"/>
    <w:rsid w:val="00BC089B"/>
    <w:rsid w:val="00BC154E"/>
    <w:rsid w:val="00BC185A"/>
    <w:rsid w:val="00BC1A5C"/>
    <w:rsid w:val="00BC216F"/>
    <w:rsid w:val="00BC229F"/>
    <w:rsid w:val="00BC2862"/>
    <w:rsid w:val="00BC2C4D"/>
    <w:rsid w:val="00BC36BE"/>
    <w:rsid w:val="00BC3BD4"/>
    <w:rsid w:val="00BC4933"/>
    <w:rsid w:val="00BC4C20"/>
    <w:rsid w:val="00BC547C"/>
    <w:rsid w:val="00BC5AE3"/>
    <w:rsid w:val="00BC7110"/>
    <w:rsid w:val="00BD0F05"/>
    <w:rsid w:val="00BD1681"/>
    <w:rsid w:val="00BD17B4"/>
    <w:rsid w:val="00BD1B3B"/>
    <w:rsid w:val="00BD48F6"/>
    <w:rsid w:val="00BD5DE5"/>
    <w:rsid w:val="00BD5F91"/>
    <w:rsid w:val="00BD74E7"/>
    <w:rsid w:val="00BD7CDB"/>
    <w:rsid w:val="00BD7E8A"/>
    <w:rsid w:val="00BE18E4"/>
    <w:rsid w:val="00BE32F5"/>
    <w:rsid w:val="00BE4C96"/>
    <w:rsid w:val="00BE5D0F"/>
    <w:rsid w:val="00BE66CE"/>
    <w:rsid w:val="00BE6BEB"/>
    <w:rsid w:val="00BE6D81"/>
    <w:rsid w:val="00BE7ED8"/>
    <w:rsid w:val="00BF09D4"/>
    <w:rsid w:val="00BF1718"/>
    <w:rsid w:val="00BF1959"/>
    <w:rsid w:val="00BF21E6"/>
    <w:rsid w:val="00BF23EB"/>
    <w:rsid w:val="00BF39A1"/>
    <w:rsid w:val="00BF40D5"/>
    <w:rsid w:val="00BF5036"/>
    <w:rsid w:val="00BF5F13"/>
    <w:rsid w:val="00BF6893"/>
    <w:rsid w:val="00BF76E2"/>
    <w:rsid w:val="00BF7EF1"/>
    <w:rsid w:val="00C01B45"/>
    <w:rsid w:val="00C01BE5"/>
    <w:rsid w:val="00C02245"/>
    <w:rsid w:val="00C02FBD"/>
    <w:rsid w:val="00C036DA"/>
    <w:rsid w:val="00C04949"/>
    <w:rsid w:val="00C04EB7"/>
    <w:rsid w:val="00C05ABB"/>
    <w:rsid w:val="00C11039"/>
    <w:rsid w:val="00C12488"/>
    <w:rsid w:val="00C13282"/>
    <w:rsid w:val="00C132C4"/>
    <w:rsid w:val="00C137E9"/>
    <w:rsid w:val="00C1525E"/>
    <w:rsid w:val="00C154ED"/>
    <w:rsid w:val="00C16A01"/>
    <w:rsid w:val="00C17FEA"/>
    <w:rsid w:val="00C2062D"/>
    <w:rsid w:val="00C20D6F"/>
    <w:rsid w:val="00C23B71"/>
    <w:rsid w:val="00C248F4"/>
    <w:rsid w:val="00C26139"/>
    <w:rsid w:val="00C26531"/>
    <w:rsid w:val="00C27261"/>
    <w:rsid w:val="00C30F77"/>
    <w:rsid w:val="00C31473"/>
    <w:rsid w:val="00C31DEE"/>
    <w:rsid w:val="00C31E4C"/>
    <w:rsid w:val="00C31FCC"/>
    <w:rsid w:val="00C320E5"/>
    <w:rsid w:val="00C3425C"/>
    <w:rsid w:val="00C345E3"/>
    <w:rsid w:val="00C34711"/>
    <w:rsid w:val="00C3561C"/>
    <w:rsid w:val="00C358A9"/>
    <w:rsid w:val="00C37D81"/>
    <w:rsid w:val="00C4041E"/>
    <w:rsid w:val="00C406D4"/>
    <w:rsid w:val="00C44CA8"/>
    <w:rsid w:val="00C453A3"/>
    <w:rsid w:val="00C472FB"/>
    <w:rsid w:val="00C47A9A"/>
    <w:rsid w:val="00C50486"/>
    <w:rsid w:val="00C50F96"/>
    <w:rsid w:val="00C51321"/>
    <w:rsid w:val="00C52D3A"/>
    <w:rsid w:val="00C54BB7"/>
    <w:rsid w:val="00C60022"/>
    <w:rsid w:val="00C63A9B"/>
    <w:rsid w:val="00C63EFF"/>
    <w:rsid w:val="00C63F9E"/>
    <w:rsid w:val="00C642EE"/>
    <w:rsid w:val="00C65153"/>
    <w:rsid w:val="00C65424"/>
    <w:rsid w:val="00C654F4"/>
    <w:rsid w:val="00C65973"/>
    <w:rsid w:val="00C65CCD"/>
    <w:rsid w:val="00C65DB7"/>
    <w:rsid w:val="00C67847"/>
    <w:rsid w:val="00C705B7"/>
    <w:rsid w:val="00C71623"/>
    <w:rsid w:val="00C718E9"/>
    <w:rsid w:val="00C71B92"/>
    <w:rsid w:val="00C71B97"/>
    <w:rsid w:val="00C71FC1"/>
    <w:rsid w:val="00C727F1"/>
    <w:rsid w:val="00C72913"/>
    <w:rsid w:val="00C737D0"/>
    <w:rsid w:val="00C7614D"/>
    <w:rsid w:val="00C76187"/>
    <w:rsid w:val="00C76EEB"/>
    <w:rsid w:val="00C77C50"/>
    <w:rsid w:val="00C77D57"/>
    <w:rsid w:val="00C805A1"/>
    <w:rsid w:val="00C81CC5"/>
    <w:rsid w:val="00C82143"/>
    <w:rsid w:val="00C82397"/>
    <w:rsid w:val="00C849E7"/>
    <w:rsid w:val="00C84F3E"/>
    <w:rsid w:val="00C85578"/>
    <w:rsid w:val="00C85F75"/>
    <w:rsid w:val="00C873C8"/>
    <w:rsid w:val="00C91CA9"/>
    <w:rsid w:val="00C935A6"/>
    <w:rsid w:val="00C94A82"/>
    <w:rsid w:val="00C94D09"/>
    <w:rsid w:val="00C96D79"/>
    <w:rsid w:val="00C9704F"/>
    <w:rsid w:val="00CA0646"/>
    <w:rsid w:val="00CA1834"/>
    <w:rsid w:val="00CA647A"/>
    <w:rsid w:val="00CA71F5"/>
    <w:rsid w:val="00CA7592"/>
    <w:rsid w:val="00CA7A46"/>
    <w:rsid w:val="00CA7AC2"/>
    <w:rsid w:val="00CB0450"/>
    <w:rsid w:val="00CB08EA"/>
    <w:rsid w:val="00CB2C45"/>
    <w:rsid w:val="00CB4431"/>
    <w:rsid w:val="00CB5D62"/>
    <w:rsid w:val="00CB699A"/>
    <w:rsid w:val="00CB6D3D"/>
    <w:rsid w:val="00CC05EE"/>
    <w:rsid w:val="00CC0C3A"/>
    <w:rsid w:val="00CC1482"/>
    <w:rsid w:val="00CC5216"/>
    <w:rsid w:val="00CC52C1"/>
    <w:rsid w:val="00CC5B69"/>
    <w:rsid w:val="00CC5E55"/>
    <w:rsid w:val="00CC61D6"/>
    <w:rsid w:val="00CC6816"/>
    <w:rsid w:val="00CC76EE"/>
    <w:rsid w:val="00CD0ED3"/>
    <w:rsid w:val="00CD1502"/>
    <w:rsid w:val="00CD2850"/>
    <w:rsid w:val="00CD2CE7"/>
    <w:rsid w:val="00CD4ED5"/>
    <w:rsid w:val="00CD767B"/>
    <w:rsid w:val="00CE1D5D"/>
    <w:rsid w:val="00CE2664"/>
    <w:rsid w:val="00CE363B"/>
    <w:rsid w:val="00CE4267"/>
    <w:rsid w:val="00CE4BC5"/>
    <w:rsid w:val="00CE6CA0"/>
    <w:rsid w:val="00CE6E19"/>
    <w:rsid w:val="00CE7377"/>
    <w:rsid w:val="00CF0C18"/>
    <w:rsid w:val="00CF1B12"/>
    <w:rsid w:val="00CF4D7E"/>
    <w:rsid w:val="00CF5F8D"/>
    <w:rsid w:val="00CF74DF"/>
    <w:rsid w:val="00CF7F29"/>
    <w:rsid w:val="00D00E06"/>
    <w:rsid w:val="00D01C10"/>
    <w:rsid w:val="00D026BB"/>
    <w:rsid w:val="00D04902"/>
    <w:rsid w:val="00D0506C"/>
    <w:rsid w:val="00D05392"/>
    <w:rsid w:val="00D0622F"/>
    <w:rsid w:val="00D067D8"/>
    <w:rsid w:val="00D0789F"/>
    <w:rsid w:val="00D102FD"/>
    <w:rsid w:val="00D10496"/>
    <w:rsid w:val="00D107CE"/>
    <w:rsid w:val="00D13C44"/>
    <w:rsid w:val="00D13CD2"/>
    <w:rsid w:val="00D14904"/>
    <w:rsid w:val="00D1581C"/>
    <w:rsid w:val="00D15824"/>
    <w:rsid w:val="00D17B87"/>
    <w:rsid w:val="00D20A6E"/>
    <w:rsid w:val="00D22A57"/>
    <w:rsid w:val="00D2331A"/>
    <w:rsid w:val="00D2379B"/>
    <w:rsid w:val="00D24207"/>
    <w:rsid w:val="00D248B9"/>
    <w:rsid w:val="00D24D18"/>
    <w:rsid w:val="00D25E47"/>
    <w:rsid w:val="00D266D0"/>
    <w:rsid w:val="00D305FA"/>
    <w:rsid w:val="00D33568"/>
    <w:rsid w:val="00D33BE3"/>
    <w:rsid w:val="00D342D0"/>
    <w:rsid w:val="00D34642"/>
    <w:rsid w:val="00D34E70"/>
    <w:rsid w:val="00D35903"/>
    <w:rsid w:val="00D367B1"/>
    <w:rsid w:val="00D3735C"/>
    <w:rsid w:val="00D37A6C"/>
    <w:rsid w:val="00D409BD"/>
    <w:rsid w:val="00D41154"/>
    <w:rsid w:val="00D421A6"/>
    <w:rsid w:val="00D430D2"/>
    <w:rsid w:val="00D43595"/>
    <w:rsid w:val="00D45EB8"/>
    <w:rsid w:val="00D45FF6"/>
    <w:rsid w:val="00D46B1D"/>
    <w:rsid w:val="00D46C30"/>
    <w:rsid w:val="00D47015"/>
    <w:rsid w:val="00D475A8"/>
    <w:rsid w:val="00D47751"/>
    <w:rsid w:val="00D47D6A"/>
    <w:rsid w:val="00D503C7"/>
    <w:rsid w:val="00D51D09"/>
    <w:rsid w:val="00D52B7A"/>
    <w:rsid w:val="00D54562"/>
    <w:rsid w:val="00D5486F"/>
    <w:rsid w:val="00D5487D"/>
    <w:rsid w:val="00D55A53"/>
    <w:rsid w:val="00D56C3D"/>
    <w:rsid w:val="00D60B26"/>
    <w:rsid w:val="00D60E15"/>
    <w:rsid w:val="00D61412"/>
    <w:rsid w:val="00D639EA"/>
    <w:rsid w:val="00D63DBF"/>
    <w:rsid w:val="00D64527"/>
    <w:rsid w:val="00D6474D"/>
    <w:rsid w:val="00D6550E"/>
    <w:rsid w:val="00D65605"/>
    <w:rsid w:val="00D66CB3"/>
    <w:rsid w:val="00D66FD4"/>
    <w:rsid w:val="00D67146"/>
    <w:rsid w:val="00D67AAA"/>
    <w:rsid w:val="00D712B2"/>
    <w:rsid w:val="00D71416"/>
    <w:rsid w:val="00D715A7"/>
    <w:rsid w:val="00D719F9"/>
    <w:rsid w:val="00D72734"/>
    <w:rsid w:val="00D72FCE"/>
    <w:rsid w:val="00D763C1"/>
    <w:rsid w:val="00D806CF"/>
    <w:rsid w:val="00D808F4"/>
    <w:rsid w:val="00D80C4C"/>
    <w:rsid w:val="00D8289A"/>
    <w:rsid w:val="00D8293A"/>
    <w:rsid w:val="00D832AB"/>
    <w:rsid w:val="00D83E45"/>
    <w:rsid w:val="00D8431A"/>
    <w:rsid w:val="00D904FB"/>
    <w:rsid w:val="00D90C9F"/>
    <w:rsid w:val="00D91E3D"/>
    <w:rsid w:val="00D923D4"/>
    <w:rsid w:val="00D9330C"/>
    <w:rsid w:val="00D94FA1"/>
    <w:rsid w:val="00D957FE"/>
    <w:rsid w:val="00D96233"/>
    <w:rsid w:val="00D96E5E"/>
    <w:rsid w:val="00DA061D"/>
    <w:rsid w:val="00DA13F4"/>
    <w:rsid w:val="00DA21EB"/>
    <w:rsid w:val="00DA2FC2"/>
    <w:rsid w:val="00DA324C"/>
    <w:rsid w:val="00DA4142"/>
    <w:rsid w:val="00DA4DD7"/>
    <w:rsid w:val="00DA54DC"/>
    <w:rsid w:val="00DA7E2A"/>
    <w:rsid w:val="00DB055F"/>
    <w:rsid w:val="00DB05F0"/>
    <w:rsid w:val="00DB1449"/>
    <w:rsid w:val="00DB1C71"/>
    <w:rsid w:val="00DB2AC8"/>
    <w:rsid w:val="00DB2B2F"/>
    <w:rsid w:val="00DB3B83"/>
    <w:rsid w:val="00DB54BC"/>
    <w:rsid w:val="00DB5DDE"/>
    <w:rsid w:val="00DB5E7F"/>
    <w:rsid w:val="00DB66CD"/>
    <w:rsid w:val="00DB6934"/>
    <w:rsid w:val="00DB6EF5"/>
    <w:rsid w:val="00DB708F"/>
    <w:rsid w:val="00DC04B8"/>
    <w:rsid w:val="00DC0803"/>
    <w:rsid w:val="00DC1382"/>
    <w:rsid w:val="00DC1C8E"/>
    <w:rsid w:val="00DC2648"/>
    <w:rsid w:val="00DC3517"/>
    <w:rsid w:val="00DC5BB7"/>
    <w:rsid w:val="00DC75AF"/>
    <w:rsid w:val="00DD0157"/>
    <w:rsid w:val="00DD0236"/>
    <w:rsid w:val="00DD045B"/>
    <w:rsid w:val="00DD0C20"/>
    <w:rsid w:val="00DD0ED5"/>
    <w:rsid w:val="00DD120E"/>
    <w:rsid w:val="00DD30AA"/>
    <w:rsid w:val="00DD4289"/>
    <w:rsid w:val="00DD479C"/>
    <w:rsid w:val="00DD494F"/>
    <w:rsid w:val="00DD4BDF"/>
    <w:rsid w:val="00DD5699"/>
    <w:rsid w:val="00DD57EF"/>
    <w:rsid w:val="00DD61AA"/>
    <w:rsid w:val="00DD666E"/>
    <w:rsid w:val="00DE0889"/>
    <w:rsid w:val="00DE08BA"/>
    <w:rsid w:val="00DE1009"/>
    <w:rsid w:val="00DE18A0"/>
    <w:rsid w:val="00DE1C68"/>
    <w:rsid w:val="00DE23F6"/>
    <w:rsid w:val="00DE29F7"/>
    <w:rsid w:val="00DE37B7"/>
    <w:rsid w:val="00DE3955"/>
    <w:rsid w:val="00DE4EA9"/>
    <w:rsid w:val="00DE68EC"/>
    <w:rsid w:val="00DE6925"/>
    <w:rsid w:val="00DE7B21"/>
    <w:rsid w:val="00DF04C1"/>
    <w:rsid w:val="00DF0A04"/>
    <w:rsid w:val="00DF1475"/>
    <w:rsid w:val="00DF2E67"/>
    <w:rsid w:val="00DF2EF0"/>
    <w:rsid w:val="00DF42B9"/>
    <w:rsid w:val="00DF4B46"/>
    <w:rsid w:val="00DF6729"/>
    <w:rsid w:val="00DF6862"/>
    <w:rsid w:val="00DF6CC3"/>
    <w:rsid w:val="00E00AC0"/>
    <w:rsid w:val="00E01A46"/>
    <w:rsid w:val="00E01F8A"/>
    <w:rsid w:val="00E021B2"/>
    <w:rsid w:val="00E03BAA"/>
    <w:rsid w:val="00E04220"/>
    <w:rsid w:val="00E04288"/>
    <w:rsid w:val="00E0474C"/>
    <w:rsid w:val="00E04B51"/>
    <w:rsid w:val="00E05B67"/>
    <w:rsid w:val="00E06AAE"/>
    <w:rsid w:val="00E126D2"/>
    <w:rsid w:val="00E136FE"/>
    <w:rsid w:val="00E13CE0"/>
    <w:rsid w:val="00E14CF1"/>
    <w:rsid w:val="00E150CB"/>
    <w:rsid w:val="00E15C43"/>
    <w:rsid w:val="00E17DC7"/>
    <w:rsid w:val="00E20A68"/>
    <w:rsid w:val="00E21C5D"/>
    <w:rsid w:val="00E2367C"/>
    <w:rsid w:val="00E23DC4"/>
    <w:rsid w:val="00E244E8"/>
    <w:rsid w:val="00E24F42"/>
    <w:rsid w:val="00E25683"/>
    <w:rsid w:val="00E260CA"/>
    <w:rsid w:val="00E269B8"/>
    <w:rsid w:val="00E30385"/>
    <w:rsid w:val="00E305DE"/>
    <w:rsid w:val="00E3176D"/>
    <w:rsid w:val="00E31F1E"/>
    <w:rsid w:val="00E333A0"/>
    <w:rsid w:val="00E33496"/>
    <w:rsid w:val="00E3536B"/>
    <w:rsid w:val="00E36428"/>
    <w:rsid w:val="00E36A53"/>
    <w:rsid w:val="00E36DB8"/>
    <w:rsid w:val="00E37543"/>
    <w:rsid w:val="00E37ED4"/>
    <w:rsid w:val="00E37F3E"/>
    <w:rsid w:val="00E4046C"/>
    <w:rsid w:val="00E40BEA"/>
    <w:rsid w:val="00E40F94"/>
    <w:rsid w:val="00E413E5"/>
    <w:rsid w:val="00E42C94"/>
    <w:rsid w:val="00E44148"/>
    <w:rsid w:val="00E44E94"/>
    <w:rsid w:val="00E458C7"/>
    <w:rsid w:val="00E464B4"/>
    <w:rsid w:val="00E50986"/>
    <w:rsid w:val="00E5127A"/>
    <w:rsid w:val="00E523DB"/>
    <w:rsid w:val="00E54A6D"/>
    <w:rsid w:val="00E54BDF"/>
    <w:rsid w:val="00E57CDF"/>
    <w:rsid w:val="00E60844"/>
    <w:rsid w:val="00E61AC7"/>
    <w:rsid w:val="00E621CA"/>
    <w:rsid w:val="00E623FB"/>
    <w:rsid w:val="00E625E5"/>
    <w:rsid w:val="00E63430"/>
    <w:rsid w:val="00E63EC2"/>
    <w:rsid w:val="00E64CE3"/>
    <w:rsid w:val="00E67447"/>
    <w:rsid w:val="00E6793A"/>
    <w:rsid w:val="00E67EC9"/>
    <w:rsid w:val="00E71419"/>
    <w:rsid w:val="00E71515"/>
    <w:rsid w:val="00E71656"/>
    <w:rsid w:val="00E7185F"/>
    <w:rsid w:val="00E718E5"/>
    <w:rsid w:val="00E738DB"/>
    <w:rsid w:val="00E73C67"/>
    <w:rsid w:val="00E73E2A"/>
    <w:rsid w:val="00E7496E"/>
    <w:rsid w:val="00E75889"/>
    <w:rsid w:val="00E779F5"/>
    <w:rsid w:val="00E80EFE"/>
    <w:rsid w:val="00E813D0"/>
    <w:rsid w:val="00E81912"/>
    <w:rsid w:val="00E82713"/>
    <w:rsid w:val="00E82C48"/>
    <w:rsid w:val="00E82FA8"/>
    <w:rsid w:val="00E8314C"/>
    <w:rsid w:val="00E845E2"/>
    <w:rsid w:val="00E85127"/>
    <w:rsid w:val="00E85ADB"/>
    <w:rsid w:val="00E86351"/>
    <w:rsid w:val="00E87901"/>
    <w:rsid w:val="00E91F94"/>
    <w:rsid w:val="00E92FBC"/>
    <w:rsid w:val="00E9458F"/>
    <w:rsid w:val="00E94C5D"/>
    <w:rsid w:val="00E96E82"/>
    <w:rsid w:val="00E97628"/>
    <w:rsid w:val="00E97F16"/>
    <w:rsid w:val="00EA072E"/>
    <w:rsid w:val="00EA099B"/>
    <w:rsid w:val="00EA1CBE"/>
    <w:rsid w:val="00EA22F6"/>
    <w:rsid w:val="00EA70A7"/>
    <w:rsid w:val="00EA74DF"/>
    <w:rsid w:val="00EA7740"/>
    <w:rsid w:val="00EB01F4"/>
    <w:rsid w:val="00EB0881"/>
    <w:rsid w:val="00EB0BBA"/>
    <w:rsid w:val="00EB1B40"/>
    <w:rsid w:val="00EB2357"/>
    <w:rsid w:val="00EB25C2"/>
    <w:rsid w:val="00EB2CB0"/>
    <w:rsid w:val="00EB32E9"/>
    <w:rsid w:val="00EB42DF"/>
    <w:rsid w:val="00EB65EF"/>
    <w:rsid w:val="00EB6E13"/>
    <w:rsid w:val="00EC01CD"/>
    <w:rsid w:val="00EC05BF"/>
    <w:rsid w:val="00EC07BC"/>
    <w:rsid w:val="00EC0A95"/>
    <w:rsid w:val="00EC1439"/>
    <w:rsid w:val="00EC1BE0"/>
    <w:rsid w:val="00EC1BE6"/>
    <w:rsid w:val="00EC1CEB"/>
    <w:rsid w:val="00EC26CE"/>
    <w:rsid w:val="00EC6574"/>
    <w:rsid w:val="00EC70BB"/>
    <w:rsid w:val="00EC7809"/>
    <w:rsid w:val="00EC7B05"/>
    <w:rsid w:val="00ED026F"/>
    <w:rsid w:val="00ED1358"/>
    <w:rsid w:val="00ED156E"/>
    <w:rsid w:val="00ED24C7"/>
    <w:rsid w:val="00ED25C8"/>
    <w:rsid w:val="00ED3E39"/>
    <w:rsid w:val="00ED455D"/>
    <w:rsid w:val="00ED46DD"/>
    <w:rsid w:val="00ED64E6"/>
    <w:rsid w:val="00ED73CB"/>
    <w:rsid w:val="00EE1254"/>
    <w:rsid w:val="00EE14DE"/>
    <w:rsid w:val="00EE1663"/>
    <w:rsid w:val="00EE185A"/>
    <w:rsid w:val="00EE35B2"/>
    <w:rsid w:val="00EE3B7D"/>
    <w:rsid w:val="00EE488C"/>
    <w:rsid w:val="00EE528D"/>
    <w:rsid w:val="00EE53CE"/>
    <w:rsid w:val="00EE5723"/>
    <w:rsid w:val="00EE5C93"/>
    <w:rsid w:val="00EE6700"/>
    <w:rsid w:val="00EE6D91"/>
    <w:rsid w:val="00EE6E68"/>
    <w:rsid w:val="00EE7407"/>
    <w:rsid w:val="00EF0CE2"/>
    <w:rsid w:val="00EF14EB"/>
    <w:rsid w:val="00EF15A3"/>
    <w:rsid w:val="00EF1B53"/>
    <w:rsid w:val="00EF28EC"/>
    <w:rsid w:val="00EF36E9"/>
    <w:rsid w:val="00EF460A"/>
    <w:rsid w:val="00EF4E4D"/>
    <w:rsid w:val="00EF536F"/>
    <w:rsid w:val="00EF686B"/>
    <w:rsid w:val="00EF6C68"/>
    <w:rsid w:val="00EF74ED"/>
    <w:rsid w:val="00EF78F6"/>
    <w:rsid w:val="00EF7F7A"/>
    <w:rsid w:val="00F00408"/>
    <w:rsid w:val="00F0064B"/>
    <w:rsid w:val="00F007A7"/>
    <w:rsid w:val="00F0159A"/>
    <w:rsid w:val="00F015DD"/>
    <w:rsid w:val="00F01FBA"/>
    <w:rsid w:val="00F0214A"/>
    <w:rsid w:val="00F026B4"/>
    <w:rsid w:val="00F0287E"/>
    <w:rsid w:val="00F03CF0"/>
    <w:rsid w:val="00F04354"/>
    <w:rsid w:val="00F0438B"/>
    <w:rsid w:val="00F056F7"/>
    <w:rsid w:val="00F0623C"/>
    <w:rsid w:val="00F06FA2"/>
    <w:rsid w:val="00F14669"/>
    <w:rsid w:val="00F14F9E"/>
    <w:rsid w:val="00F15A6F"/>
    <w:rsid w:val="00F15FF6"/>
    <w:rsid w:val="00F1618B"/>
    <w:rsid w:val="00F16A12"/>
    <w:rsid w:val="00F17D94"/>
    <w:rsid w:val="00F209EE"/>
    <w:rsid w:val="00F22773"/>
    <w:rsid w:val="00F238BF"/>
    <w:rsid w:val="00F23C6F"/>
    <w:rsid w:val="00F2450C"/>
    <w:rsid w:val="00F24630"/>
    <w:rsid w:val="00F246BB"/>
    <w:rsid w:val="00F2587B"/>
    <w:rsid w:val="00F25BDD"/>
    <w:rsid w:val="00F25C7F"/>
    <w:rsid w:val="00F27734"/>
    <w:rsid w:val="00F311F5"/>
    <w:rsid w:val="00F31707"/>
    <w:rsid w:val="00F32007"/>
    <w:rsid w:val="00F32D2F"/>
    <w:rsid w:val="00F32FA9"/>
    <w:rsid w:val="00F33E75"/>
    <w:rsid w:val="00F34906"/>
    <w:rsid w:val="00F4012A"/>
    <w:rsid w:val="00F4034D"/>
    <w:rsid w:val="00F4035C"/>
    <w:rsid w:val="00F41CA6"/>
    <w:rsid w:val="00F427B1"/>
    <w:rsid w:val="00F4445E"/>
    <w:rsid w:val="00F459D3"/>
    <w:rsid w:val="00F45A27"/>
    <w:rsid w:val="00F45CE7"/>
    <w:rsid w:val="00F4686F"/>
    <w:rsid w:val="00F47DC3"/>
    <w:rsid w:val="00F51F5C"/>
    <w:rsid w:val="00F52C5F"/>
    <w:rsid w:val="00F532D0"/>
    <w:rsid w:val="00F549A6"/>
    <w:rsid w:val="00F54EAB"/>
    <w:rsid w:val="00F56041"/>
    <w:rsid w:val="00F57A33"/>
    <w:rsid w:val="00F57A9C"/>
    <w:rsid w:val="00F60310"/>
    <w:rsid w:val="00F60DBF"/>
    <w:rsid w:val="00F6125C"/>
    <w:rsid w:val="00F62B96"/>
    <w:rsid w:val="00F62BCB"/>
    <w:rsid w:val="00F62F96"/>
    <w:rsid w:val="00F63405"/>
    <w:rsid w:val="00F63F53"/>
    <w:rsid w:val="00F64373"/>
    <w:rsid w:val="00F669B7"/>
    <w:rsid w:val="00F6778F"/>
    <w:rsid w:val="00F71C77"/>
    <w:rsid w:val="00F736FB"/>
    <w:rsid w:val="00F7426C"/>
    <w:rsid w:val="00F74AD4"/>
    <w:rsid w:val="00F74AF1"/>
    <w:rsid w:val="00F751AB"/>
    <w:rsid w:val="00F756DC"/>
    <w:rsid w:val="00F75753"/>
    <w:rsid w:val="00F76607"/>
    <w:rsid w:val="00F809EA"/>
    <w:rsid w:val="00F80B24"/>
    <w:rsid w:val="00F81F8F"/>
    <w:rsid w:val="00F828E7"/>
    <w:rsid w:val="00F84346"/>
    <w:rsid w:val="00F84DD9"/>
    <w:rsid w:val="00F878C3"/>
    <w:rsid w:val="00F87E08"/>
    <w:rsid w:val="00F916E1"/>
    <w:rsid w:val="00F93B97"/>
    <w:rsid w:val="00F95F73"/>
    <w:rsid w:val="00F97332"/>
    <w:rsid w:val="00F975CE"/>
    <w:rsid w:val="00FA0850"/>
    <w:rsid w:val="00FA0A6C"/>
    <w:rsid w:val="00FA0FEF"/>
    <w:rsid w:val="00FA12A5"/>
    <w:rsid w:val="00FA1FA0"/>
    <w:rsid w:val="00FA1FAE"/>
    <w:rsid w:val="00FA2EC4"/>
    <w:rsid w:val="00FA38BC"/>
    <w:rsid w:val="00FA5DBB"/>
    <w:rsid w:val="00FA715C"/>
    <w:rsid w:val="00FA71E3"/>
    <w:rsid w:val="00FA7B34"/>
    <w:rsid w:val="00FB0B81"/>
    <w:rsid w:val="00FB0F6B"/>
    <w:rsid w:val="00FB1878"/>
    <w:rsid w:val="00FB1AD2"/>
    <w:rsid w:val="00FB2173"/>
    <w:rsid w:val="00FB3090"/>
    <w:rsid w:val="00FB3981"/>
    <w:rsid w:val="00FB3D70"/>
    <w:rsid w:val="00FB4D2E"/>
    <w:rsid w:val="00FB66C8"/>
    <w:rsid w:val="00FB74E7"/>
    <w:rsid w:val="00FB7982"/>
    <w:rsid w:val="00FC01AA"/>
    <w:rsid w:val="00FC2851"/>
    <w:rsid w:val="00FC3098"/>
    <w:rsid w:val="00FC514C"/>
    <w:rsid w:val="00FC563B"/>
    <w:rsid w:val="00FC5A9F"/>
    <w:rsid w:val="00FC61D4"/>
    <w:rsid w:val="00FC67D9"/>
    <w:rsid w:val="00FC72FA"/>
    <w:rsid w:val="00FC7339"/>
    <w:rsid w:val="00FD0134"/>
    <w:rsid w:val="00FD0F44"/>
    <w:rsid w:val="00FD1988"/>
    <w:rsid w:val="00FD1D6A"/>
    <w:rsid w:val="00FD2585"/>
    <w:rsid w:val="00FD26EE"/>
    <w:rsid w:val="00FD30BF"/>
    <w:rsid w:val="00FD34DB"/>
    <w:rsid w:val="00FD4A0C"/>
    <w:rsid w:val="00FD4EE0"/>
    <w:rsid w:val="00FD5487"/>
    <w:rsid w:val="00FD5D53"/>
    <w:rsid w:val="00FD66A1"/>
    <w:rsid w:val="00FD712E"/>
    <w:rsid w:val="00FE03AF"/>
    <w:rsid w:val="00FE09B2"/>
    <w:rsid w:val="00FE15F0"/>
    <w:rsid w:val="00FE191B"/>
    <w:rsid w:val="00FE2707"/>
    <w:rsid w:val="00FE3A03"/>
    <w:rsid w:val="00FE5DE6"/>
    <w:rsid w:val="00FE5DE9"/>
    <w:rsid w:val="00FE659E"/>
    <w:rsid w:val="00FE6842"/>
    <w:rsid w:val="00FE6DAC"/>
    <w:rsid w:val="00FE712C"/>
    <w:rsid w:val="00FF0B7A"/>
    <w:rsid w:val="00FF0C67"/>
    <w:rsid w:val="00FF20A5"/>
    <w:rsid w:val="00FF2C1D"/>
    <w:rsid w:val="00FF3D7E"/>
    <w:rsid w:val="00FF622B"/>
    <w:rsid w:val="00FF6F8C"/>
    <w:rsid w:val="00FF70A1"/>
    <w:rsid w:val="00FF7F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CF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F60"/>
    <w:rPr>
      <w:rFonts w:eastAsiaTheme="minorEastAsia"/>
    </w:rPr>
  </w:style>
  <w:style w:type="paragraph" w:styleId="Heading1">
    <w:name w:val="heading 1"/>
    <w:basedOn w:val="Normal"/>
    <w:link w:val="Heading1Char"/>
    <w:uiPriority w:val="9"/>
    <w:qFormat/>
    <w:rsid w:val="00D83E45"/>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Heading2">
    <w:name w:val="heading 2"/>
    <w:basedOn w:val="Normal"/>
    <w:next w:val="Normal"/>
    <w:link w:val="Heading2Char"/>
    <w:uiPriority w:val="9"/>
    <w:unhideWhenUsed/>
    <w:qFormat/>
    <w:rsid w:val="00F62B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32C9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42C9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sid w:val="006A1AF2"/>
    <w:rPr>
      <w:vertAlign w:val="superscript"/>
    </w:rPr>
  </w:style>
  <w:style w:type="character" w:customStyle="1" w:styleId="rynqvb">
    <w:name w:val="rynqvb"/>
    <w:basedOn w:val="DefaultParagraphFont"/>
    <w:rsid w:val="00AD3B23"/>
  </w:style>
  <w:style w:type="paragraph" w:styleId="FootnoteText">
    <w:name w:val="footnote text"/>
    <w:basedOn w:val="Normal"/>
    <w:link w:val="FootnoteTextChar"/>
    <w:uiPriority w:val="99"/>
    <w:unhideWhenUsed/>
    <w:rsid w:val="00AD3B23"/>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rsid w:val="00AD3B23"/>
    <w:rPr>
      <w:sz w:val="20"/>
      <w:szCs w:val="20"/>
    </w:rPr>
  </w:style>
  <w:style w:type="character" w:customStyle="1" w:styleId="Heading1Char">
    <w:name w:val="Heading 1 Char"/>
    <w:basedOn w:val="DefaultParagraphFont"/>
    <w:link w:val="Heading1"/>
    <w:uiPriority w:val="9"/>
    <w:rsid w:val="00D83E45"/>
    <w:rPr>
      <w:rFonts w:ascii="Times New Roman" w:eastAsia="Times New Roman" w:hAnsi="Times New Roman" w:cs="Times New Roman"/>
      <w:b/>
      <w:bCs/>
      <w:kern w:val="36"/>
      <w:sz w:val="48"/>
      <w:szCs w:val="48"/>
      <w:lang w:val="x-none" w:eastAsia="x-none"/>
    </w:rPr>
  </w:style>
  <w:style w:type="character" w:customStyle="1" w:styleId="hwtze">
    <w:name w:val="hwtze"/>
    <w:basedOn w:val="DefaultParagraphFont"/>
    <w:rsid w:val="006B5FBA"/>
  </w:style>
  <w:style w:type="paragraph" w:styleId="NormalWeb">
    <w:name w:val="Normal (Web)"/>
    <w:aliases w:val="Char,Char1 Char,Char1"/>
    <w:basedOn w:val="Normal"/>
    <w:uiPriority w:val="99"/>
    <w:unhideWhenUsed/>
    <w:qFormat/>
    <w:rsid w:val="00886C5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B5D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D5C"/>
    <w:rPr>
      <w:rFonts w:eastAsiaTheme="minorEastAsia"/>
    </w:rPr>
  </w:style>
  <w:style w:type="paragraph" w:styleId="Footer">
    <w:name w:val="footer"/>
    <w:basedOn w:val="Normal"/>
    <w:link w:val="FooterChar"/>
    <w:uiPriority w:val="99"/>
    <w:unhideWhenUsed/>
    <w:rsid w:val="001B5D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D5C"/>
    <w:rPr>
      <w:rFonts w:eastAsiaTheme="minorEastAsia"/>
    </w:rPr>
  </w:style>
  <w:style w:type="paragraph" w:styleId="ListParagraph">
    <w:name w:val="List Paragraph"/>
    <w:basedOn w:val="Normal"/>
    <w:uiPriority w:val="34"/>
    <w:qFormat/>
    <w:rsid w:val="00526815"/>
    <w:pPr>
      <w:ind w:left="720"/>
      <w:contextualSpacing/>
    </w:pPr>
  </w:style>
  <w:style w:type="paragraph" w:styleId="BalloonText">
    <w:name w:val="Balloon Text"/>
    <w:basedOn w:val="Normal"/>
    <w:link w:val="BalloonTextChar"/>
    <w:uiPriority w:val="99"/>
    <w:semiHidden/>
    <w:unhideWhenUsed/>
    <w:rsid w:val="008A2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A45"/>
    <w:rPr>
      <w:rFonts w:ascii="Tahoma" w:eastAsiaTheme="minorEastAsia" w:hAnsi="Tahoma" w:cs="Tahoma"/>
      <w:sz w:val="16"/>
      <w:szCs w:val="16"/>
    </w:rPr>
  </w:style>
  <w:style w:type="character" w:styleId="Hyperlink">
    <w:name w:val="Hyperlink"/>
    <w:basedOn w:val="DefaultParagraphFont"/>
    <w:uiPriority w:val="99"/>
    <w:unhideWhenUsed/>
    <w:rsid w:val="009773F1"/>
    <w:rPr>
      <w:color w:val="0000FF" w:themeColor="hyperlink"/>
      <w:u w:val="single"/>
    </w:rPr>
  </w:style>
  <w:style w:type="paragraph" w:customStyle="1" w:styleId="Normal1">
    <w:name w:val="Normal1"/>
    <w:basedOn w:val="Normal"/>
    <w:rsid w:val="008515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2">
    <w:name w:val="Normal2"/>
    <w:basedOn w:val="Normal"/>
    <w:rsid w:val="00C1103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106BE"/>
    <w:rPr>
      <w:i/>
      <w:iCs/>
    </w:rPr>
  </w:style>
  <w:style w:type="paragraph" w:customStyle="1" w:styleId="description">
    <w:name w:val="description"/>
    <w:basedOn w:val="Normal"/>
    <w:rsid w:val="000318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62B96"/>
    <w:rPr>
      <w:rFonts w:asciiTheme="majorHAnsi" w:eastAsiaTheme="majorEastAsia" w:hAnsiTheme="majorHAnsi" w:cstheme="majorBidi"/>
      <w:b/>
      <w:bCs/>
      <w:color w:val="4F81BD" w:themeColor="accent1"/>
      <w:sz w:val="26"/>
      <w:szCs w:val="26"/>
    </w:rPr>
  </w:style>
  <w:style w:type="character" w:customStyle="1" w:styleId="hgkelc">
    <w:name w:val="hgkelc"/>
    <w:basedOn w:val="DefaultParagraphFont"/>
    <w:rsid w:val="00FE6842"/>
  </w:style>
  <w:style w:type="paragraph" w:customStyle="1" w:styleId="pbody">
    <w:name w:val="pbody"/>
    <w:basedOn w:val="Normal"/>
    <w:rsid w:val="00292B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justify">
    <w:name w:val="text-justify"/>
    <w:basedOn w:val="Normal"/>
    <w:rsid w:val="00BA5BED"/>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noidungclearfix">
    <w:name w:val="noidung clearfix"/>
    <w:rsid w:val="003A7D5B"/>
    <w:pPr>
      <w:spacing w:before="100" w:after="100" w:line="240" w:lineRule="auto"/>
    </w:pPr>
    <w:rPr>
      <w:rFonts w:ascii="Times New Roman" w:eastAsia="Arial Unicode MS" w:hAnsi="Arial Unicode MS" w:cs="Arial Unicode MS"/>
      <w:color w:val="000000"/>
      <w:sz w:val="24"/>
      <w:szCs w:val="24"/>
      <w:u w:color="000000"/>
    </w:rPr>
  </w:style>
  <w:style w:type="character" w:customStyle="1" w:styleId="Heading3Char">
    <w:name w:val="Heading 3 Char"/>
    <w:basedOn w:val="DefaultParagraphFont"/>
    <w:link w:val="Heading3"/>
    <w:uiPriority w:val="9"/>
    <w:semiHidden/>
    <w:rsid w:val="00A32C94"/>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1C3F57"/>
    <w:rPr>
      <w:b/>
      <w:bCs/>
    </w:rPr>
  </w:style>
  <w:style w:type="paragraph" w:customStyle="1" w:styleId="t1">
    <w:name w:val="t1"/>
    <w:basedOn w:val="Normal"/>
    <w:rsid w:val="00313EE4"/>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TableGrid">
    <w:name w:val="Table Grid"/>
    <w:basedOn w:val="TableNormal"/>
    <w:uiPriority w:val="59"/>
    <w:rsid w:val="0005559E"/>
    <w:pPr>
      <w:spacing w:after="0" w:line="240" w:lineRule="auto"/>
      <w:ind w:firstLine="720"/>
      <w:jc w:val="both"/>
    </w:pPr>
    <w:rPr>
      <w:rFonts w:eastAsiaTheme="minorEastAsia"/>
      <w:kern w:val="2"/>
      <w:lang w:eastAsia="zh-CN"/>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Normal"/>
    <w:rsid w:val="00C132C4"/>
    <w:pPr>
      <w:spacing w:before="100" w:beforeAutospacing="1" w:after="100" w:afterAutospacing="1" w:line="240" w:lineRule="auto"/>
    </w:pPr>
    <w:rPr>
      <w:rFonts w:ascii="Times New Roman" w:hAnsi="Times New Roman" w:cs="Times New Roman"/>
      <w:sz w:val="24"/>
      <w:szCs w:val="24"/>
    </w:rPr>
  </w:style>
  <w:style w:type="character" w:customStyle="1" w:styleId="s1">
    <w:name w:val="s1"/>
    <w:basedOn w:val="DefaultParagraphFont"/>
    <w:rsid w:val="00C132C4"/>
  </w:style>
  <w:style w:type="character" w:customStyle="1" w:styleId="t286pc">
    <w:name w:val="t286pc"/>
    <w:basedOn w:val="DefaultParagraphFont"/>
    <w:rsid w:val="0072712E"/>
  </w:style>
  <w:style w:type="character" w:customStyle="1" w:styleId="d9fyld">
    <w:name w:val="d9fyld"/>
    <w:basedOn w:val="DefaultParagraphFont"/>
    <w:rsid w:val="00090A7E"/>
  </w:style>
  <w:style w:type="character" w:customStyle="1" w:styleId="bzpyqfadein">
    <w:name w:val="bz_pyq_fadein"/>
    <w:basedOn w:val="DefaultParagraphFont"/>
    <w:rsid w:val="003B743B"/>
  </w:style>
  <w:style w:type="character" w:customStyle="1" w:styleId="s2">
    <w:name w:val="s2"/>
    <w:basedOn w:val="DefaultParagraphFont"/>
    <w:rsid w:val="00701553"/>
  </w:style>
  <w:style w:type="paragraph" w:customStyle="1" w:styleId="Normal3">
    <w:name w:val="Normal3"/>
    <w:basedOn w:val="Normal"/>
    <w:rsid w:val="000F0DF9"/>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wtbs9">
    <w:name w:val="wtbs9"/>
    <w:basedOn w:val="DefaultParagraphFont"/>
    <w:rsid w:val="007E05A1"/>
  </w:style>
  <w:style w:type="character" w:customStyle="1" w:styleId="Heading4Char">
    <w:name w:val="Heading 4 Char"/>
    <w:basedOn w:val="DefaultParagraphFont"/>
    <w:link w:val="Heading4"/>
    <w:uiPriority w:val="9"/>
    <w:semiHidden/>
    <w:rsid w:val="00E42C94"/>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F60"/>
    <w:rPr>
      <w:rFonts w:eastAsiaTheme="minorEastAsia"/>
    </w:rPr>
  </w:style>
  <w:style w:type="paragraph" w:styleId="Heading1">
    <w:name w:val="heading 1"/>
    <w:basedOn w:val="Normal"/>
    <w:link w:val="Heading1Char"/>
    <w:uiPriority w:val="9"/>
    <w:qFormat/>
    <w:rsid w:val="00D83E45"/>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Heading2">
    <w:name w:val="heading 2"/>
    <w:basedOn w:val="Normal"/>
    <w:next w:val="Normal"/>
    <w:link w:val="Heading2Char"/>
    <w:uiPriority w:val="9"/>
    <w:unhideWhenUsed/>
    <w:qFormat/>
    <w:rsid w:val="00F62B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32C9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42C9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sid w:val="006A1AF2"/>
    <w:rPr>
      <w:vertAlign w:val="superscript"/>
    </w:rPr>
  </w:style>
  <w:style w:type="character" w:customStyle="1" w:styleId="rynqvb">
    <w:name w:val="rynqvb"/>
    <w:basedOn w:val="DefaultParagraphFont"/>
    <w:rsid w:val="00AD3B23"/>
  </w:style>
  <w:style w:type="paragraph" w:styleId="FootnoteText">
    <w:name w:val="footnote text"/>
    <w:basedOn w:val="Normal"/>
    <w:link w:val="FootnoteTextChar"/>
    <w:uiPriority w:val="99"/>
    <w:unhideWhenUsed/>
    <w:rsid w:val="00AD3B23"/>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rsid w:val="00AD3B23"/>
    <w:rPr>
      <w:sz w:val="20"/>
      <w:szCs w:val="20"/>
    </w:rPr>
  </w:style>
  <w:style w:type="character" w:customStyle="1" w:styleId="Heading1Char">
    <w:name w:val="Heading 1 Char"/>
    <w:basedOn w:val="DefaultParagraphFont"/>
    <w:link w:val="Heading1"/>
    <w:uiPriority w:val="9"/>
    <w:rsid w:val="00D83E45"/>
    <w:rPr>
      <w:rFonts w:ascii="Times New Roman" w:eastAsia="Times New Roman" w:hAnsi="Times New Roman" w:cs="Times New Roman"/>
      <w:b/>
      <w:bCs/>
      <w:kern w:val="36"/>
      <w:sz w:val="48"/>
      <w:szCs w:val="48"/>
      <w:lang w:val="x-none" w:eastAsia="x-none"/>
    </w:rPr>
  </w:style>
  <w:style w:type="character" w:customStyle="1" w:styleId="hwtze">
    <w:name w:val="hwtze"/>
    <w:basedOn w:val="DefaultParagraphFont"/>
    <w:rsid w:val="006B5FBA"/>
  </w:style>
  <w:style w:type="paragraph" w:styleId="NormalWeb">
    <w:name w:val="Normal (Web)"/>
    <w:aliases w:val="Char,Char1 Char,Char1"/>
    <w:basedOn w:val="Normal"/>
    <w:uiPriority w:val="99"/>
    <w:unhideWhenUsed/>
    <w:qFormat/>
    <w:rsid w:val="00886C5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B5D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D5C"/>
    <w:rPr>
      <w:rFonts w:eastAsiaTheme="minorEastAsia"/>
    </w:rPr>
  </w:style>
  <w:style w:type="paragraph" w:styleId="Footer">
    <w:name w:val="footer"/>
    <w:basedOn w:val="Normal"/>
    <w:link w:val="FooterChar"/>
    <w:uiPriority w:val="99"/>
    <w:unhideWhenUsed/>
    <w:rsid w:val="001B5D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D5C"/>
    <w:rPr>
      <w:rFonts w:eastAsiaTheme="minorEastAsia"/>
    </w:rPr>
  </w:style>
  <w:style w:type="paragraph" w:styleId="ListParagraph">
    <w:name w:val="List Paragraph"/>
    <w:basedOn w:val="Normal"/>
    <w:uiPriority w:val="34"/>
    <w:qFormat/>
    <w:rsid w:val="00526815"/>
    <w:pPr>
      <w:ind w:left="720"/>
      <w:contextualSpacing/>
    </w:pPr>
  </w:style>
  <w:style w:type="paragraph" w:styleId="BalloonText">
    <w:name w:val="Balloon Text"/>
    <w:basedOn w:val="Normal"/>
    <w:link w:val="BalloonTextChar"/>
    <w:uiPriority w:val="99"/>
    <w:semiHidden/>
    <w:unhideWhenUsed/>
    <w:rsid w:val="008A2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A45"/>
    <w:rPr>
      <w:rFonts w:ascii="Tahoma" w:eastAsiaTheme="minorEastAsia" w:hAnsi="Tahoma" w:cs="Tahoma"/>
      <w:sz w:val="16"/>
      <w:szCs w:val="16"/>
    </w:rPr>
  </w:style>
  <w:style w:type="character" w:styleId="Hyperlink">
    <w:name w:val="Hyperlink"/>
    <w:basedOn w:val="DefaultParagraphFont"/>
    <w:uiPriority w:val="99"/>
    <w:unhideWhenUsed/>
    <w:rsid w:val="009773F1"/>
    <w:rPr>
      <w:color w:val="0000FF" w:themeColor="hyperlink"/>
      <w:u w:val="single"/>
    </w:rPr>
  </w:style>
  <w:style w:type="paragraph" w:customStyle="1" w:styleId="Normal1">
    <w:name w:val="Normal1"/>
    <w:basedOn w:val="Normal"/>
    <w:rsid w:val="008515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2">
    <w:name w:val="Normal2"/>
    <w:basedOn w:val="Normal"/>
    <w:rsid w:val="00C1103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106BE"/>
    <w:rPr>
      <w:i/>
      <w:iCs/>
    </w:rPr>
  </w:style>
  <w:style w:type="paragraph" w:customStyle="1" w:styleId="description">
    <w:name w:val="description"/>
    <w:basedOn w:val="Normal"/>
    <w:rsid w:val="000318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62B96"/>
    <w:rPr>
      <w:rFonts w:asciiTheme="majorHAnsi" w:eastAsiaTheme="majorEastAsia" w:hAnsiTheme="majorHAnsi" w:cstheme="majorBidi"/>
      <w:b/>
      <w:bCs/>
      <w:color w:val="4F81BD" w:themeColor="accent1"/>
      <w:sz w:val="26"/>
      <w:szCs w:val="26"/>
    </w:rPr>
  </w:style>
  <w:style w:type="character" w:customStyle="1" w:styleId="hgkelc">
    <w:name w:val="hgkelc"/>
    <w:basedOn w:val="DefaultParagraphFont"/>
    <w:rsid w:val="00FE6842"/>
  </w:style>
  <w:style w:type="paragraph" w:customStyle="1" w:styleId="pbody">
    <w:name w:val="pbody"/>
    <w:basedOn w:val="Normal"/>
    <w:rsid w:val="00292B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justify">
    <w:name w:val="text-justify"/>
    <w:basedOn w:val="Normal"/>
    <w:rsid w:val="00BA5BED"/>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noidungclearfix">
    <w:name w:val="noidung clearfix"/>
    <w:rsid w:val="003A7D5B"/>
    <w:pPr>
      <w:spacing w:before="100" w:after="100" w:line="240" w:lineRule="auto"/>
    </w:pPr>
    <w:rPr>
      <w:rFonts w:ascii="Times New Roman" w:eastAsia="Arial Unicode MS" w:hAnsi="Arial Unicode MS" w:cs="Arial Unicode MS"/>
      <w:color w:val="000000"/>
      <w:sz w:val="24"/>
      <w:szCs w:val="24"/>
      <w:u w:color="000000"/>
    </w:rPr>
  </w:style>
  <w:style w:type="character" w:customStyle="1" w:styleId="Heading3Char">
    <w:name w:val="Heading 3 Char"/>
    <w:basedOn w:val="DefaultParagraphFont"/>
    <w:link w:val="Heading3"/>
    <w:uiPriority w:val="9"/>
    <w:semiHidden/>
    <w:rsid w:val="00A32C94"/>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1C3F57"/>
    <w:rPr>
      <w:b/>
      <w:bCs/>
    </w:rPr>
  </w:style>
  <w:style w:type="paragraph" w:customStyle="1" w:styleId="t1">
    <w:name w:val="t1"/>
    <w:basedOn w:val="Normal"/>
    <w:rsid w:val="00313EE4"/>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TableGrid">
    <w:name w:val="Table Grid"/>
    <w:basedOn w:val="TableNormal"/>
    <w:uiPriority w:val="59"/>
    <w:rsid w:val="0005559E"/>
    <w:pPr>
      <w:spacing w:after="0" w:line="240" w:lineRule="auto"/>
      <w:ind w:firstLine="720"/>
      <w:jc w:val="both"/>
    </w:pPr>
    <w:rPr>
      <w:rFonts w:eastAsiaTheme="minorEastAsia"/>
      <w:kern w:val="2"/>
      <w:lang w:eastAsia="zh-CN"/>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Normal"/>
    <w:rsid w:val="00C132C4"/>
    <w:pPr>
      <w:spacing w:before="100" w:beforeAutospacing="1" w:after="100" w:afterAutospacing="1" w:line="240" w:lineRule="auto"/>
    </w:pPr>
    <w:rPr>
      <w:rFonts w:ascii="Times New Roman" w:hAnsi="Times New Roman" w:cs="Times New Roman"/>
      <w:sz w:val="24"/>
      <w:szCs w:val="24"/>
    </w:rPr>
  </w:style>
  <w:style w:type="character" w:customStyle="1" w:styleId="s1">
    <w:name w:val="s1"/>
    <w:basedOn w:val="DefaultParagraphFont"/>
    <w:rsid w:val="00C132C4"/>
  </w:style>
  <w:style w:type="character" w:customStyle="1" w:styleId="t286pc">
    <w:name w:val="t286pc"/>
    <w:basedOn w:val="DefaultParagraphFont"/>
    <w:rsid w:val="0072712E"/>
  </w:style>
  <w:style w:type="character" w:customStyle="1" w:styleId="d9fyld">
    <w:name w:val="d9fyld"/>
    <w:basedOn w:val="DefaultParagraphFont"/>
    <w:rsid w:val="00090A7E"/>
  </w:style>
  <w:style w:type="character" w:customStyle="1" w:styleId="bzpyqfadein">
    <w:name w:val="bz_pyq_fadein"/>
    <w:basedOn w:val="DefaultParagraphFont"/>
    <w:rsid w:val="003B743B"/>
  </w:style>
  <w:style w:type="character" w:customStyle="1" w:styleId="s2">
    <w:name w:val="s2"/>
    <w:basedOn w:val="DefaultParagraphFont"/>
    <w:rsid w:val="00701553"/>
  </w:style>
  <w:style w:type="paragraph" w:customStyle="1" w:styleId="Normal3">
    <w:name w:val="Normal3"/>
    <w:basedOn w:val="Normal"/>
    <w:rsid w:val="000F0DF9"/>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wtbs9">
    <w:name w:val="wtbs9"/>
    <w:basedOn w:val="DefaultParagraphFont"/>
    <w:rsid w:val="007E05A1"/>
  </w:style>
  <w:style w:type="character" w:customStyle="1" w:styleId="Heading4Char">
    <w:name w:val="Heading 4 Char"/>
    <w:basedOn w:val="DefaultParagraphFont"/>
    <w:link w:val="Heading4"/>
    <w:uiPriority w:val="9"/>
    <w:semiHidden/>
    <w:rsid w:val="00E42C94"/>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1005">
      <w:bodyDiv w:val="1"/>
      <w:marLeft w:val="0"/>
      <w:marRight w:val="0"/>
      <w:marTop w:val="0"/>
      <w:marBottom w:val="0"/>
      <w:divBdr>
        <w:top w:val="none" w:sz="0" w:space="0" w:color="auto"/>
        <w:left w:val="none" w:sz="0" w:space="0" w:color="auto"/>
        <w:bottom w:val="none" w:sz="0" w:space="0" w:color="auto"/>
        <w:right w:val="none" w:sz="0" w:space="0" w:color="auto"/>
      </w:divBdr>
    </w:div>
    <w:div w:id="14964182">
      <w:bodyDiv w:val="1"/>
      <w:marLeft w:val="0"/>
      <w:marRight w:val="0"/>
      <w:marTop w:val="0"/>
      <w:marBottom w:val="0"/>
      <w:divBdr>
        <w:top w:val="none" w:sz="0" w:space="0" w:color="auto"/>
        <w:left w:val="none" w:sz="0" w:space="0" w:color="auto"/>
        <w:bottom w:val="none" w:sz="0" w:space="0" w:color="auto"/>
        <w:right w:val="none" w:sz="0" w:space="0" w:color="auto"/>
      </w:divBdr>
    </w:div>
    <w:div w:id="47534768">
      <w:bodyDiv w:val="1"/>
      <w:marLeft w:val="0"/>
      <w:marRight w:val="0"/>
      <w:marTop w:val="0"/>
      <w:marBottom w:val="0"/>
      <w:divBdr>
        <w:top w:val="none" w:sz="0" w:space="0" w:color="auto"/>
        <w:left w:val="none" w:sz="0" w:space="0" w:color="auto"/>
        <w:bottom w:val="none" w:sz="0" w:space="0" w:color="auto"/>
        <w:right w:val="none" w:sz="0" w:space="0" w:color="auto"/>
      </w:divBdr>
    </w:div>
    <w:div w:id="74940121">
      <w:bodyDiv w:val="1"/>
      <w:marLeft w:val="0"/>
      <w:marRight w:val="0"/>
      <w:marTop w:val="0"/>
      <w:marBottom w:val="0"/>
      <w:divBdr>
        <w:top w:val="none" w:sz="0" w:space="0" w:color="auto"/>
        <w:left w:val="none" w:sz="0" w:space="0" w:color="auto"/>
        <w:bottom w:val="none" w:sz="0" w:space="0" w:color="auto"/>
        <w:right w:val="none" w:sz="0" w:space="0" w:color="auto"/>
      </w:divBdr>
    </w:div>
    <w:div w:id="144903165">
      <w:bodyDiv w:val="1"/>
      <w:marLeft w:val="0"/>
      <w:marRight w:val="0"/>
      <w:marTop w:val="0"/>
      <w:marBottom w:val="0"/>
      <w:divBdr>
        <w:top w:val="none" w:sz="0" w:space="0" w:color="auto"/>
        <w:left w:val="none" w:sz="0" w:space="0" w:color="auto"/>
        <w:bottom w:val="none" w:sz="0" w:space="0" w:color="auto"/>
        <w:right w:val="none" w:sz="0" w:space="0" w:color="auto"/>
      </w:divBdr>
      <w:divsChild>
        <w:div w:id="2029721716">
          <w:marLeft w:val="0"/>
          <w:marRight w:val="0"/>
          <w:marTop w:val="0"/>
          <w:marBottom w:val="0"/>
          <w:divBdr>
            <w:top w:val="none" w:sz="0" w:space="0" w:color="auto"/>
            <w:left w:val="none" w:sz="0" w:space="0" w:color="auto"/>
            <w:bottom w:val="none" w:sz="0" w:space="0" w:color="auto"/>
            <w:right w:val="none" w:sz="0" w:space="0" w:color="auto"/>
          </w:divBdr>
        </w:div>
        <w:div w:id="639267718">
          <w:marLeft w:val="0"/>
          <w:marRight w:val="0"/>
          <w:marTop w:val="0"/>
          <w:marBottom w:val="0"/>
          <w:divBdr>
            <w:top w:val="none" w:sz="0" w:space="0" w:color="auto"/>
            <w:left w:val="none" w:sz="0" w:space="0" w:color="auto"/>
            <w:bottom w:val="none" w:sz="0" w:space="0" w:color="auto"/>
            <w:right w:val="none" w:sz="0" w:space="0" w:color="auto"/>
          </w:divBdr>
        </w:div>
      </w:divsChild>
    </w:div>
    <w:div w:id="156263822">
      <w:bodyDiv w:val="1"/>
      <w:marLeft w:val="0"/>
      <w:marRight w:val="0"/>
      <w:marTop w:val="0"/>
      <w:marBottom w:val="0"/>
      <w:divBdr>
        <w:top w:val="none" w:sz="0" w:space="0" w:color="auto"/>
        <w:left w:val="none" w:sz="0" w:space="0" w:color="auto"/>
        <w:bottom w:val="none" w:sz="0" w:space="0" w:color="auto"/>
        <w:right w:val="none" w:sz="0" w:space="0" w:color="auto"/>
      </w:divBdr>
    </w:div>
    <w:div w:id="161623405">
      <w:bodyDiv w:val="1"/>
      <w:marLeft w:val="0"/>
      <w:marRight w:val="0"/>
      <w:marTop w:val="0"/>
      <w:marBottom w:val="0"/>
      <w:divBdr>
        <w:top w:val="none" w:sz="0" w:space="0" w:color="auto"/>
        <w:left w:val="none" w:sz="0" w:space="0" w:color="auto"/>
        <w:bottom w:val="none" w:sz="0" w:space="0" w:color="auto"/>
        <w:right w:val="none" w:sz="0" w:space="0" w:color="auto"/>
      </w:divBdr>
    </w:div>
    <w:div w:id="168449253">
      <w:bodyDiv w:val="1"/>
      <w:marLeft w:val="0"/>
      <w:marRight w:val="0"/>
      <w:marTop w:val="0"/>
      <w:marBottom w:val="0"/>
      <w:divBdr>
        <w:top w:val="none" w:sz="0" w:space="0" w:color="auto"/>
        <w:left w:val="none" w:sz="0" w:space="0" w:color="auto"/>
        <w:bottom w:val="none" w:sz="0" w:space="0" w:color="auto"/>
        <w:right w:val="none" w:sz="0" w:space="0" w:color="auto"/>
      </w:divBdr>
    </w:div>
    <w:div w:id="179783261">
      <w:bodyDiv w:val="1"/>
      <w:marLeft w:val="0"/>
      <w:marRight w:val="0"/>
      <w:marTop w:val="0"/>
      <w:marBottom w:val="0"/>
      <w:divBdr>
        <w:top w:val="none" w:sz="0" w:space="0" w:color="auto"/>
        <w:left w:val="none" w:sz="0" w:space="0" w:color="auto"/>
        <w:bottom w:val="none" w:sz="0" w:space="0" w:color="auto"/>
        <w:right w:val="none" w:sz="0" w:space="0" w:color="auto"/>
      </w:divBdr>
    </w:div>
    <w:div w:id="213351613">
      <w:bodyDiv w:val="1"/>
      <w:marLeft w:val="0"/>
      <w:marRight w:val="0"/>
      <w:marTop w:val="0"/>
      <w:marBottom w:val="0"/>
      <w:divBdr>
        <w:top w:val="none" w:sz="0" w:space="0" w:color="auto"/>
        <w:left w:val="none" w:sz="0" w:space="0" w:color="auto"/>
        <w:bottom w:val="none" w:sz="0" w:space="0" w:color="auto"/>
        <w:right w:val="none" w:sz="0" w:space="0" w:color="auto"/>
      </w:divBdr>
    </w:div>
    <w:div w:id="246884222">
      <w:bodyDiv w:val="1"/>
      <w:marLeft w:val="0"/>
      <w:marRight w:val="0"/>
      <w:marTop w:val="0"/>
      <w:marBottom w:val="0"/>
      <w:divBdr>
        <w:top w:val="none" w:sz="0" w:space="0" w:color="auto"/>
        <w:left w:val="none" w:sz="0" w:space="0" w:color="auto"/>
        <w:bottom w:val="none" w:sz="0" w:space="0" w:color="auto"/>
        <w:right w:val="none" w:sz="0" w:space="0" w:color="auto"/>
      </w:divBdr>
    </w:div>
    <w:div w:id="253125025">
      <w:bodyDiv w:val="1"/>
      <w:marLeft w:val="0"/>
      <w:marRight w:val="0"/>
      <w:marTop w:val="0"/>
      <w:marBottom w:val="0"/>
      <w:divBdr>
        <w:top w:val="none" w:sz="0" w:space="0" w:color="auto"/>
        <w:left w:val="none" w:sz="0" w:space="0" w:color="auto"/>
        <w:bottom w:val="none" w:sz="0" w:space="0" w:color="auto"/>
        <w:right w:val="none" w:sz="0" w:space="0" w:color="auto"/>
      </w:divBdr>
    </w:div>
    <w:div w:id="259725956">
      <w:bodyDiv w:val="1"/>
      <w:marLeft w:val="0"/>
      <w:marRight w:val="0"/>
      <w:marTop w:val="0"/>
      <w:marBottom w:val="0"/>
      <w:divBdr>
        <w:top w:val="none" w:sz="0" w:space="0" w:color="auto"/>
        <w:left w:val="none" w:sz="0" w:space="0" w:color="auto"/>
        <w:bottom w:val="none" w:sz="0" w:space="0" w:color="auto"/>
        <w:right w:val="none" w:sz="0" w:space="0" w:color="auto"/>
      </w:divBdr>
    </w:div>
    <w:div w:id="321005467">
      <w:bodyDiv w:val="1"/>
      <w:marLeft w:val="0"/>
      <w:marRight w:val="0"/>
      <w:marTop w:val="0"/>
      <w:marBottom w:val="0"/>
      <w:divBdr>
        <w:top w:val="none" w:sz="0" w:space="0" w:color="auto"/>
        <w:left w:val="none" w:sz="0" w:space="0" w:color="auto"/>
        <w:bottom w:val="none" w:sz="0" w:space="0" w:color="auto"/>
        <w:right w:val="none" w:sz="0" w:space="0" w:color="auto"/>
      </w:divBdr>
    </w:div>
    <w:div w:id="339477622">
      <w:bodyDiv w:val="1"/>
      <w:marLeft w:val="0"/>
      <w:marRight w:val="0"/>
      <w:marTop w:val="0"/>
      <w:marBottom w:val="0"/>
      <w:divBdr>
        <w:top w:val="none" w:sz="0" w:space="0" w:color="auto"/>
        <w:left w:val="none" w:sz="0" w:space="0" w:color="auto"/>
        <w:bottom w:val="none" w:sz="0" w:space="0" w:color="auto"/>
        <w:right w:val="none" w:sz="0" w:space="0" w:color="auto"/>
      </w:divBdr>
    </w:div>
    <w:div w:id="384378863">
      <w:bodyDiv w:val="1"/>
      <w:marLeft w:val="0"/>
      <w:marRight w:val="0"/>
      <w:marTop w:val="0"/>
      <w:marBottom w:val="0"/>
      <w:divBdr>
        <w:top w:val="none" w:sz="0" w:space="0" w:color="auto"/>
        <w:left w:val="none" w:sz="0" w:space="0" w:color="auto"/>
        <w:bottom w:val="none" w:sz="0" w:space="0" w:color="auto"/>
        <w:right w:val="none" w:sz="0" w:space="0" w:color="auto"/>
      </w:divBdr>
    </w:div>
    <w:div w:id="416248758">
      <w:bodyDiv w:val="1"/>
      <w:marLeft w:val="0"/>
      <w:marRight w:val="0"/>
      <w:marTop w:val="0"/>
      <w:marBottom w:val="0"/>
      <w:divBdr>
        <w:top w:val="none" w:sz="0" w:space="0" w:color="auto"/>
        <w:left w:val="none" w:sz="0" w:space="0" w:color="auto"/>
        <w:bottom w:val="none" w:sz="0" w:space="0" w:color="auto"/>
        <w:right w:val="none" w:sz="0" w:space="0" w:color="auto"/>
      </w:divBdr>
      <w:divsChild>
        <w:div w:id="198737230">
          <w:marLeft w:val="-180"/>
          <w:marRight w:val="-180"/>
          <w:marTop w:val="0"/>
          <w:marBottom w:val="300"/>
          <w:divBdr>
            <w:top w:val="none" w:sz="0" w:space="0" w:color="auto"/>
            <w:left w:val="none" w:sz="0" w:space="0" w:color="auto"/>
            <w:bottom w:val="none" w:sz="0" w:space="0" w:color="auto"/>
            <w:right w:val="none" w:sz="0" w:space="0" w:color="auto"/>
          </w:divBdr>
          <w:divsChild>
            <w:div w:id="1236475750">
              <w:marLeft w:val="0"/>
              <w:marRight w:val="0"/>
              <w:marTop w:val="0"/>
              <w:marBottom w:val="0"/>
              <w:divBdr>
                <w:top w:val="none" w:sz="0" w:space="0" w:color="auto"/>
                <w:left w:val="none" w:sz="0" w:space="0" w:color="auto"/>
                <w:bottom w:val="none" w:sz="0" w:space="0" w:color="auto"/>
                <w:right w:val="none" w:sz="0" w:space="0" w:color="auto"/>
              </w:divBdr>
              <w:divsChild>
                <w:div w:id="59663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263595">
          <w:marLeft w:val="-180"/>
          <w:marRight w:val="-180"/>
          <w:marTop w:val="0"/>
          <w:marBottom w:val="0"/>
          <w:divBdr>
            <w:top w:val="none" w:sz="0" w:space="0" w:color="auto"/>
            <w:left w:val="none" w:sz="0" w:space="0" w:color="auto"/>
            <w:bottom w:val="none" w:sz="0" w:space="0" w:color="auto"/>
            <w:right w:val="none" w:sz="0" w:space="0" w:color="auto"/>
          </w:divBdr>
          <w:divsChild>
            <w:div w:id="1783259336">
              <w:marLeft w:val="0"/>
              <w:marRight w:val="0"/>
              <w:marTop w:val="0"/>
              <w:marBottom w:val="0"/>
              <w:divBdr>
                <w:top w:val="none" w:sz="0" w:space="0" w:color="auto"/>
                <w:left w:val="none" w:sz="0" w:space="0" w:color="auto"/>
                <w:bottom w:val="none" w:sz="0" w:space="0" w:color="auto"/>
                <w:right w:val="none" w:sz="0" w:space="0" w:color="auto"/>
              </w:divBdr>
              <w:divsChild>
                <w:div w:id="143801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994287">
      <w:bodyDiv w:val="1"/>
      <w:marLeft w:val="0"/>
      <w:marRight w:val="0"/>
      <w:marTop w:val="0"/>
      <w:marBottom w:val="0"/>
      <w:divBdr>
        <w:top w:val="none" w:sz="0" w:space="0" w:color="auto"/>
        <w:left w:val="none" w:sz="0" w:space="0" w:color="auto"/>
        <w:bottom w:val="none" w:sz="0" w:space="0" w:color="auto"/>
        <w:right w:val="none" w:sz="0" w:space="0" w:color="auto"/>
      </w:divBdr>
    </w:div>
    <w:div w:id="461307943">
      <w:bodyDiv w:val="1"/>
      <w:marLeft w:val="0"/>
      <w:marRight w:val="0"/>
      <w:marTop w:val="0"/>
      <w:marBottom w:val="0"/>
      <w:divBdr>
        <w:top w:val="none" w:sz="0" w:space="0" w:color="auto"/>
        <w:left w:val="none" w:sz="0" w:space="0" w:color="auto"/>
        <w:bottom w:val="none" w:sz="0" w:space="0" w:color="auto"/>
        <w:right w:val="none" w:sz="0" w:space="0" w:color="auto"/>
      </w:divBdr>
    </w:div>
    <w:div w:id="492649456">
      <w:bodyDiv w:val="1"/>
      <w:marLeft w:val="0"/>
      <w:marRight w:val="0"/>
      <w:marTop w:val="0"/>
      <w:marBottom w:val="0"/>
      <w:divBdr>
        <w:top w:val="none" w:sz="0" w:space="0" w:color="auto"/>
        <w:left w:val="none" w:sz="0" w:space="0" w:color="auto"/>
        <w:bottom w:val="none" w:sz="0" w:space="0" w:color="auto"/>
        <w:right w:val="none" w:sz="0" w:space="0" w:color="auto"/>
      </w:divBdr>
    </w:div>
    <w:div w:id="543176426">
      <w:bodyDiv w:val="1"/>
      <w:marLeft w:val="0"/>
      <w:marRight w:val="0"/>
      <w:marTop w:val="0"/>
      <w:marBottom w:val="0"/>
      <w:divBdr>
        <w:top w:val="none" w:sz="0" w:space="0" w:color="auto"/>
        <w:left w:val="none" w:sz="0" w:space="0" w:color="auto"/>
        <w:bottom w:val="none" w:sz="0" w:space="0" w:color="auto"/>
        <w:right w:val="none" w:sz="0" w:space="0" w:color="auto"/>
      </w:divBdr>
    </w:div>
    <w:div w:id="580524020">
      <w:bodyDiv w:val="1"/>
      <w:marLeft w:val="0"/>
      <w:marRight w:val="0"/>
      <w:marTop w:val="0"/>
      <w:marBottom w:val="0"/>
      <w:divBdr>
        <w:top w:val="none" w:sz="0" w:space="0" w:color="auto"/>
        <w:left w:val="none" w:sz="0" w:space="0" w:color="auto"/>
        <w:bottom w:val="none" w:sz="0" w:space="0" w:color="auto"/>
        <w:right w:val="none" w:sz="0" w:space="0" w:color="auto"/>
      </w:divBdr>
    </w:div>
    <w:div w:id="644360715">
      <w:bodyDiv w:val="1"/>
      <w:marLeft w:val="0"/>
      <w:marRight w:val="0"/>
      <w:marTop w:val="0"/>
      <w:marBottom w:val="0"/>
      <w:divBdr>
        <w:top w:val="none" w:sz="0" w:space="0" w:color="auto"/>
        <w:left w:val="none" w:sz="0" w:space="0" w:color="auto"/>
        <w:bottom w:val="none" w:sz="0" w:space="0" w:color="auto"/>
        <w:right w:val="none" w:sz="0" w:space="0" w:color="auto"/>
      </w:divBdr>
    </w:div>
    <w:div w:id="650401165">
      <w:bodyDiv w:val="1"/>
      <w:marLeft w:val="0"/>
      <w:marRight w:val="0"/>
      <w:marTop w:val="0"/>
      <w:marBottom w:val="0"/>
      <w:divBdr>
        <w:top w:val="none" w:sz="0" w:space="0" w:color="auto"/>
        <w:left w:val="none" w:sz="0" w:space="0" w:color="auto"/>
        <w:bottom w:val="none" w:sz="0" w:space="0" w:color="auto"/>
        <w:right w:val="none" w:sz="0" w:space="0" w:color="auto"/>
      </w:divBdr>
    </w:div>
    <w:div w:id="688264578">
      <w:bodyDiv w:val="1"/>
      <w:marLeft w:val="0"/>
      <w:marRight w:val="0"/>
      <w:marTop w:val="0"/>
      <w:marBottom w:val="0"/>
      <w:divBdr>
        <w:top w:val="none" w:sz="0" w:space="0" w:color="auto"/>
        <w:left w:val="none" w:sz="0" w:space="0" w:color="auto"/>
        <w:bottom w:val="none" w:sz="0" w:space="0" w:color="auto"/>
        <w:right w:val="none" w:sz="0" w:space="0" w:color="auto"/>
      </w:divBdr>
    </w:div>
    <w:div w:id="703793961">
      <w:bodyDiv w:val="1"/>
      <w:marLeft w:val="0"/>
      <w:marRight w:val="0"/>
      <w:marTop w:val="0"/>
      <w:marBottom w:val="0"/>
      <w:divBdr>
        <w:top w:val="none" w:sz="0" w:space="0" w:color="auto"/>
        <w:left w:val="none" w:sz="0" w:space="0" w:color="auto"/>
        <w:bottom w:val="none" w:sz="0" w:space="0" w:color="auto"/>
        <w:right w:val="none" w:sz="0" w:space="0" w:color="auto"/>
      </w:divBdr>
      <w:divsChild>
        <w:div w:id="336541457">
          <w:marLeft w:val="0"/>
          <w:marRight w:val="0"/>
          <w:marTop w:val="0"/>
          <w:marBottom w:val="0"/>
          <w:divBdr>
            <w:top w:val="none" w:sz="0" w:space="0" w:color="auto"/>
            <w:left w:val="none" w:sz="0" w:space="0" w:color="auto"/>
            <w:bottom w:val="none" w:sz="0" w:space="0" w:color="auto"/>
            <w:right w:val="none" w:sz="0" w:space="0" w:color="auto"/>
          </w:divBdr>
        </w:div>
      </w:divsChild>
    </w:div>
    <w:div w:id="714280408">
      <w:bodyDiv w:val="1"/>
      <w:marLeft w:val="0"/>
      <w:marRight w:val="0"/>
      <w:marTop w:val="0"/>
      <w:marBottom w:val="0"/>
      <w:divBdr>
        <w:top w:val="none" w:sz="0" w:space="0" w:color="auto"/>
        <w:left w:val="none" w:sz="0" w:space="0" w:color="auto"/>
        <w:bottom w:val="none" w:sz="0" w:space="0" w:color="auto"/>
        <w:right w:val="none" w:sz="0" w:space="0" w:color="auto"/>
      </w:divBdr>
    </w:div>
    <w:div w:id="714692962">
      <w:bodyDiv w:val="1"/>
      <w:marLeft w:val="0"/>
      <w:marRight w:val="0"/>
      <w:marTop w:val="0"/>
      <w:marBottom w:val="0"/>
      <w:divBdr>
        <w:top w:val="none" w:sz="0" w:space="0" w:color="auto"/>
        <w:left w:val="none" w:sz="0" w:space="0" w:color="auto"/>
        <w:bottom w:val="none" w:sz="0" w:space="0" w:color="auto"/>
        <w:right w:val="none" w:sz="0" w:space="0" w:color="auto"/>
      </w:divBdr>
    </w:div>
    <w:div w:id="718944757">
      <w:bodyDiv w:val="1"/>
      <w:marLeft w:val="0"/>
      <w:marRight w:val="0"/>
      <w:marTop w:val="0"/>
      <w:marBottom w:val="0"/>
      <w:divBdr>
        <w:top w:val="none" w:sz="0" w:space="0" w:color="auto"/>
        <w:left w:val="none" w:sz="0" w:space="0" w:color="auto"/>
        <w:bottom w:val="none" w:sz="0" w:space="0" w:color="auto"/>
        <w:right w:val="none" w:sz="0" w:space="0" w:color="auto"/>
      </w:divBdr>
    </w:div>
    <w:div w:id="750007586">
      <w:bodyDiv w:val="1"/>
      <w:marLeft w:val="0"/>
      <w:marRight w:val="0"/>
      <w:marTop w:val="0"/>
      <w:marBottom w:val="0"/>
      <w:divBdr>
        <w:top w:val="none" w:sz="0" w:space="0" w:color="auto"/>
        <w:left w:val="none" w:sz="0" w:space="0" w:color="auto"/>
        <w:bottom w:val="none" w:sz="0" w:space="0" w:color="auto"/>
        <w:right w:val="none" w:sz="0" w:space="0" w:color="auto"/>
      </w:divBdr>
    </w:div>
    <w:div w:id="757823088">
      <w:bodyDiv w:val="1"/>
      <w:marLeft w:val="0"/>
      <w:marRight w:val="0"/>
      <w:marTop w:val="0"/>
      <w:marBottom w:val="0"/>
      <w:divBdr>
        <w:top w:val="none" w:sz="0" w:space="0" w:color="auto"/>
        <w:left w:val="none" w:sz="0" w:space="0" w:color="auto"/>
        <w:bottom w:val="none" w:sz="0" w:space="0" w:color="auto"/>
        <w:right w:val="none" w:sz="0" w:space="0" w:color="auto"/>
      </w:divBdr>
    </w:div>
    <w:div w:id="778261044">
      <w:bodyDiv w:val="1"/>
      <w:marLeft w:val="0"/>
      <w:marRight w:val="0"/>
      <w:marTop w:val="0"/>
      <w:marBottom w:val="0"/>
      <w:divBdr>
        <w:top w:val="none" w:sz="0" w:space="0" w:color="auto"/>
        <w:left w:val="none" w:sz="0" w:space="0" w:color="auto"/>
        <w:bottom w:val="none" w:sz="0" w:space="0" w:color="auto"/>
        <w:right w:val="none" w:sz="0" w:space="0" w:color="auto"/>
      </w:divBdr>
    </w:div>
    <w:div w:id="909774491">
      <w:bodyDiv w:val="1"/>
      <w:marLeft w:val="0"/>
      <w:marRight w:val="0"/>
      <w:marTop w:val="0"/>
      <w:marBottom w:val="0"/>
      <w:divBdr>
        <w:top w:val="none" w:sz="0" w:space="0" w:color="auto"/>
        <w:left w:val="none" w:sz="0" w:space="0" w:color="auto"/>
        <w:bottom w:val="none" w:sz="0" w:space="0" w:color="auto"/>
        <w:right w:val="none" w:sz="0" w:space="0" w:color="auto"/>
      </w:divBdr>
    </w:div>
    <w:div w:id="944266400">
      <w:bodyDiv w:val="1"/>
      <w:marLeft w:val="0"/>
      <w:marRight w:val="0"/>
      <w:marTop w:val="0"/>
      <w:marBottom w:val="0"/>
      <w:divBdr>
        <w:top w:val="none" w:sz="0" w:space="0" w:color="auto"/>
        <w:left w:val="none" w:sz="0" w:space="0" w:color="auto"/>
        <w:bottom w:val="none" w:sz="0" w:space="0" w:color="auto"/>
        <w:right w:val="none" w:sz="0" w:space="0" w:color="auto"/>
      </w:divBdr>
    </w:div>
    <w:div w:id="968975917">
      <w:bodyDiv w:val="1"/>
      <w:marLeft w:val="0"/>
      <w:marRight w:val="0"/>
      <w:marTop w:val="0"/>
      <w:marBottom w:val="0"/>
      <w:divBdr>
        <w:top w:val="none" w:sz="0" w:space="0" w:color="auto"/>
        <w:left w:val="none" w:sz="0" w:space="0" w:color="auto"/>
        <w:bottom w:val="none" w:sz="0" w:space="0" w:color="auto"/>
        <w:right w:val="none" w:sz="0" w:space="0" w:color="auto"/>
      </w:divBdr>
      <w:divsChild>
        <w:div w:id="1457797786">
          <w:marLeft w:val="0"/>
          <w:marRight w:val="0"/>
          <w:marTop w:val="0"/>
          <w:marBottom w:val="0"/>
          <w:divBdr>
            <w:top w:val="none" w:sz="0" w:space="0" w:color="auto"/>
            <w:left w:val="none" w:sz="0" w:space="0" w:color="auto"/>
            <w:bottom w:val="none" w:sz="0" w:space="0" w:color="auto"/>
            <w:right w:val="none" w:sz="0" w:space="0" w:color="auto"/>
          </w:divBdr>
        </w:div>
      </w:divsChild>
    </w:div>
    <w:div w:id="979916620">
      <w:bodyDiv w:val="1"/>
      <w:marLeft w:val="0"/>
      <w:marRight w:val="0"/>
      <w:marTop w:val="0"/>
      <w:marBottom w:val="0"/>
      <w:divBdr>
        <w:top w:val="none" w:sz="0" w:space="0" w:color="auto"/>
        <w:left w:val="none" w:sz="0" w:space="0" w:color="auto"/>
        <w:bottom w:val="none" w:sz="0" w:space="0" w:color="auto"/>
        <w:right w:val="none" w:sz="0" w:space="0" w:color="auto"/>
      </w:divBdr>
    </w:div>
    <w:div w:id="984747839">
      <w:bodyDiv w:val="1"/>
      <w:marLeft w:val="0"/>
      <w:marRight w:val="0"/>
      <w:marTop w:val="0"/>
      <w:marBottom w:val="0"/>
      <w:divBdr>
        <w:top w:val="none" w:sz="0" w:space="0" w:color="auto"/>
        <w:left w:val="none" w:sz="0" w:space="0" w:color="auto"/>
        <w:bottom w:val="none" w:sz="0" w:space="0" w:color="auto"/>
        <w:right w:val="none" w:sz="0" w:space="0" w:color="auto"/>
      </w:divBdr>
    </w:div>
    <w:div w:id="1007093934">
      <w:bodyDiv w:val="1"/>
      <w:marLeft w:val="0"/>
      <w:marRight w:val="0"/>
      <w:marTop w:val="0"/>
      <w:marBottom w:val="0"/>
      <w:divBdr>
        <w:top w:val="none" w:sz="0" w:space="0" w:color="auto"/>
        <w:left w:val="none" w:sz="0" w:space="0" w:color="auto"/>
        <w:bottom w:val="none" w:sz="0" w:space="0" w:color="auto"/>
        <w:right w:val="none" w:sz="0" w:space="0" w:color="auto"/>
      </w:divBdr>
    </w:div>
    <w:div w:id="1046565772">
      <w:bodyDiv w:val="1"/>
      <w:marLeft w:val="0"/>
      <w:marRight w:val="0"/>
      <w:marTop w:val="0"/>
      <w:marBottom w:val="0"/>
      <w:divBdr>
        <w:top w:val="none" w:sz="0" w:space="0" w:color="auto"/>
        <w:left w:val="none" w:sz="0" w:space="0" w:color="auto"/>
        <w:bottom w:val="none" w:sz="0" w:space="0" w:color="auto"/>
        <w:right w:val="none" w:sz="0" w:space="0" w:color="auto"/>
      </w:divBdr>
    </w:div>
    <w:div w:id="1069235234">
      <w:bodyDiv w:val="1"/>
      <w:marLeft w:val="0"/>
      <w:marRight w:val="0"/>
      <w:marTop w:val="0"/>
      <w:marBottom w:val="0"/>
      <w:divBdr>
        <w:top w:val="none" w:sz="0" w:space="0" w:color="auto"/>
        <w:left w:val="none" w:sz="0" w:space="0" w:color="auto"/>
        <w:bottom w:val="none" w:sz="0" w:space="0" w:color="auto"/>
        <w:right w:val="none" w:sz="0" w:space="0" w:color="auto"/>
      </w:divBdr>
      <w:divsChild>
        <w:div w:id="1139037245">
          <w:marLeft w:val="0"/>
          <w:marRight w:val="0"/>
          <w:marTop w:val="0"/>
          <w:marBottom w:val="0"/>
          <w:divBdr>
            <w:top w:val="none" w:sz="0" w:space="0" w:color="auto"/>
            <w:left w:val="none" w:sz="0" w:space="0" w:color="auto"/>
            <w:bottom w:val="none" w:sz="0" w:space="0" w:color="auto"/>
            <w:right w:val="none" w:sz="0" w:space="0" w:color="auto"/>
          </w:divBdr>
          <w:divsChild>
            <w:div w:id="154829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760269">
      <w:bodyDiv w:val="1"/>
      <w:marLeft w:val="0"/>
      <w:marRight w:val="0"/>
      <w:marTop w:val="0"/>
      <w:marBottom w:val="0"/>
      <w:divBdr>
        <w:top w:val="none" w:sz="0" w:space="0" w:color="auto"/>
        <w:left w:val="none" w:sz="0" w:space="0" w:color="auto"/>
        <w:bottom w:val="none" w:sz="0" w:space="0" w:color="auto"/>
        <w:right w:val="none" w:sz="0" w:space="0" w:color="auto"/>
      </w:divBdr>
    </w:div>
    <w:div w:id="1095856185">
      <w:bodyDiv w:val="1"/>
      <w:marLeft w:val="0"/>
      <w:marRight w:val="0"/>
      <w:marTop w:val="0"/>
      <w:marBottom w:val="0"/>
      <w:divBdr>
        <w:top w:val="none" w:sz="0" w:space="0" w:color="auto"/>
        <w:left w:val="none" w:sz="0" w:space="0" w:color="auto"/>
        <w:bottom w:val="none" w:sz="0" w:space="0" w:color="auto"/>
        <w:right w:val="none" w:sz="0" w:space="0" w:color="auto"/>
      </w:divBdr>
    </w:div>
    <w:div w:id="1096095870">
      <w:bodyDiv w:val="1"/>
      <w:marLeft w:val="0"/>
      <w:marRight w:val="0"/>
      <w:marTop w:val="0"/>
      <w:marBottom w:val="0"/>
      <w:divBdr>
        <w:top w:val="none" w:sz="0" w:space="0" w:color="auto"/>
        <w:left w:val="none" w:sz="0" w:space="0" w:color="auto"/>
        <w:bottom w:val="none" w:sz="0" w:space="0" w:color="auto"/>
        <w:right w:val="none" w:sz="0" w:space="0" w:color="auto"/>
      </w:divBdr>
    </w:div>
    <w:div w:id="1097796536">
      <w:bodyDiv w:val="1"/>
      <w:marLeft w:val="0"/>
      <w:marRight w:val="0"/>
      <w:marTop w:val="0"/>
      <w:marBottom w:val="0"/>
      <w:divBdr>
        <w:top w:val="none" w:sz="0" w:space="0" w:color="auto"/>
        <w:left w:val="none" w:sz="0" w:space="0" w:color="auto"/>
        <w:bottom w:val="none" w:sz="0" w:space="0" w:color="auto"/>
        <w:right w:val="none" w:sz="0" w:space="0" w:color="auto"/>
      </w:divBdr>
    </w:div>
    <w:div w:id="1146162654">
      <w:bodyDiv w:val="1"/>
      <w:marLeft w:val="0"/>
      <w:marRight w:val="0"/>
      <w:marTop w:val="0"/>
      <w:marBottom w:val="0"/>
      <w:divBdr>
        <w:top w:val="none" w:sz="0" w:space="0" w:color="auto"/>
        <w:left w:val="none" w:sz="0" w:space="0" w:color="auto"/>
        <w:bottom w:val="none" w:sz="0" w:space="0" w:color="auto"/>
        <w:right w:val="none" w:sz="0" w:space="0" w:color="auto"/>
      </w:divBdr>
    </w:div>
    <w:div w:id="1208646540">
      <w:bodyDiv w:val="1"/>
      <w:marLeft w:val="0"/>
      <w:marRight w:val="0"/>
      <w:marTop w:val="0"/>
      <w:marBottom w:val="0"/>
      <w:divBdr>
        <w:top w:val="none" w:sz="0" w:space="0" w:color="auto"/>
        <w:left w:val="none" w:sz="0" w:space="0" w:color="auto"/>
        <w:bottom w:val="none" w:sz="0" w:space="0" w:color="auto"/>
        <w:right w:val="none" w:sz="0" w:space="0" w:color="auto"/>
      </w:divBdr>
    </w:div>
    <w:div w:id="1231620688">
      <w:bodyDiv w:val="1"/>
      <w:marLeft w:val="0"/>
      <w:marRight w:val="0"/>
      <w:marTop w:val="0"/>
      <w:marBottom w:val="0"/>
      <w:divBdr>
        <w:top w:val="none" w:sz="0" w:space="0" w:color="auto"/>
        <w:left w:val="none" w:sz="0" w:space="0" w:color="auto"/>
        <w:bottom w:val="none" w:sz="0" w:space="0" w:color="auto"/>
        <w:right w:val="none" w:sz="0" w:space="0" w:color="auto"/>
      </w:divBdr>
    </w:div>
    <w:div w:id="1247038229">
      <w:bodyDiv w:val="1"/>
      <w:marLeft w:val="0"/>
      <w:marRight w:val="0"/>
      <w:marTop w:val="0"/>
      <w:marBottom w:val="0"/>
      <w:divBdr>
        <w:top w:val="none" w:sz="0" w:space="0" w:color="auto"/>
        <w:left w:val="none" w:sz="0" w:space="0" w:color="auto"/>
        <w:bottom w:val="none" w:sz="0" w:space="0" w:color="auto"/>
        <w:right w:val="none" w:sz="0" w:space="0" w:color="auto"/>
      </w:divBdr>
    </w:div>
    <w:div w:id="1249735595">
      <w:bodyDiv w:val="1"/>
      <w:marLeft w:val="0"/>
      <w:marRight w:val="0"/>
      <w:marTop w:val="0"/>
      <w:marBottom w:val="0"/>
      <w:divBdr>
        <w:top w:val="none" w:sz="0" w:space="0" w:color="auto"/>
        <w:left w:val="none" w:sz="0" w:space="0" w:color="auto"/>
        <w:bottom w:val="none" w:sz="0" w:space="0" w:color="auto"/>
        <w:right w:val="none" w:sz="0" w:space="0" w:color="auto"/>
      </w:divBdr>
    </w:div>
    <w:div w:id="1275401154">
      <w:bodyDiv w:val="1"/>
      <w:marLeft w:val="0"/>
      <w:marRight w:val="0"/>
      <w:marTop w:val="0"/>
      <w:marBottom w:val="0"/>
      <w:divBdr>
        <w:top w:val="none" w:sz="0" w:space="0" w:color="auto"/>
        <w:left w:val="none" w:sz="0" w:space="0" w:color="auto"/>
        <w:bottom w:val="none" w:sz="0" w:space="0" w:color="auto"/>
        <w:right w:val="none" w:sz="0" w:space="0" w:color="auto"/>
      </w:divBdr>
      <w:divsChild>
        <w:div w:id="837187781">
          <w:marLeft w:val="0"/>
          <w:marRight w:val="0"/>
          <w:marTop w:val="0"/>
          <w:marBottom w:val="0"/>
          <w:divBdr>
            <w:top w:val="none" w:sz="0" w:space="0" w:color="auto"/>
            <w:left w:val="none" w:sz="0" w:space="0" w:color="auto"/>
            <w:bottom w:val="none" w:sz="0" w:space="0" w:color="auto"/>
            <w:right w:val="none" w:sz="0" w:space="0" w:color="auto"/>
          </w:divBdr>
        </w:div>
      </w:divsChild>
    </w:div>
    <w:div w:id="1302927425">
      <w:bodyDiv w:val="1"/>
      <w:marLeft w:val="0"/>
      <w:marRight w:val="0"/>
      <w:marTop w:val="0"/>
      <w:marBottom w:val="0"/>
      <w:divBdr>
        <w:top w:val="none" w:sz="0" w:space="0" w:color="auto"/>
        <w:left w:val="none" w:sz="0" w:space="0" w:color="auto"/>
        <w:bottom w:val="none" w:sz="0" w:space="0" w:color="auto"/>
        <w:right w:val="none" w:sz="0" w:space="0" w:color="auto"/>
      </w:divBdr>
    </w:div>
    <w:div w:id="1309355943">
      <w:bodyDiv w:val="1"/>
      <w:marLeft w:val="0"/>
      <w:marRight w:val="0"/>
      <w:marTop w:val="0"/>
      <w:marBottom w:val="0"/>
      <w:divBdr>
        <w:top w:val="none" w:sz="0" w:space="0" w:color="auto"/>
        <w:left w:val="none" w:sz="0" w:space="0" w:color="auto"/>
        <w:bottom w:val="none" w:sz="0" w:space="0" w:color="auto"/>
        <w:right w:val="none" w:sz="0" w:space="0" w:color="auto"/>
      </w:divBdr>
    </w:div>
    <w:div w:id="1321737926">
      <w:bodyDiv w:val="1"/>
      <w:marLeft w:val="0"/>
      <w:marRight w:val="0"/>
      <w:marTop w:val="0"/>
      <w:marBottom w:val="0"/>
      <w:divBdr>
        <w:top w:val="none" w:sz="0" w:space="0" w:color="auto"/>
        <w:left w:val="none" w:sz="0" w:space="0" w:color="auto"/>
        <w:bottom w:val="none" w:sz="0" w:space="0" w:color="auto"/>
        <w:right w:val="none" w:sz="0" w:space="0" w:color="auto"/>
      </w:divBdr>
    </w:div>
    <w:div w:id="1330671333">
      <w:bodyDiv w:val="1"/>
      <w:marLeft w:val="0"/>
      <w:marRight w:val="0"/>
      <w:marTop w:val="0"/>
      <w:marBottom w:val="0"/>
      <w:divBdr>
        <w:top w:val="none" w:sz="0" w:space="0" w:color="auto"/>
        <w:left w:val="none" w:sz="0" w:space="0" w:color="auto"/>
        <w:bottom w:val="none" w:sz="0" w:space="0" w:color="auto"/>
        <w:right w:val="none" w:sz="0" w:space="0" w:color="auto"/>
      </w:divBdr>
    </w:div>
    <w:div w:id="1387753759">
      <w:bodyDiv w:val="1"/>
      <w:marLeft w:val="0"/>
      <w:marRight w:val="0"/>
      <w:marTop w:val="0"/>
      <w:marBottom w:val="0"/>
      <w:divBdr>
        <w:top w:val="none" w:sz="0" w:space="0" w:color="auto"/>
        <w:left w:val="none" w:sz="0" w:space="0" w:color="auto"/>
        <w:bottom w:val="none" w:sz="0" w:space="0" w:color="auto"/>
        <w:right w:val="none" w:sz="0" w:space="0" w:color="auto"/>
      </w:divBdr>
      <w:divsChild>
        <w:div w:id="115564900">
          <w:marLeft w:val="0"/>
          <w:marRight w:val="0"/>
          <w:marTop w:val="0"/>
          <w:marBottom w:val="0"/>
          <w:divBdr>
            <w:top w:val="none" w:sz="0" w:space="0" w:color="auto"/>
            <w:left w:val="none" w:sz="0" w:space="0" w:color="auto"/>
            <w:bottom w:val="none" w:sz="0" w:space="0" w:color="auto"/>
            <w:right w:val="none" w:sz="0" w:space="0" w:color="auto"/>
          </w:divBdr>
        </w:div>
      </w:divsChild>
    </w:div>
    <w:div w:id="1402679229">
      <w:bodyDiv w:val="1"/>
      <w:marLeft w:val="0"/>
      <w:marRight w:val="0"/>
      <w:marTop w:val="0"/>
      <w:marBottom w:val="0"/>
      <w:divBdr>
        <w:top w:val="none" w:sz="0" w:space="0" w:color="auto"/>
        <w:left w:val="none" w:sz="0" w:space="0" w:color="auto"/>
        <w:bottom w:val="none" w:sz="0" w:space="0" w:color="auto"/>
        <w:right w:val="none" w:sz="0" w:space="0" w:color="auto"/>
      </w:divBdr>
    </w:div>
    <w:div w:id="1407914722">
      <w:bodyDiv w:val="1"/>
      <w:marLeft w:val="0"/>
      <w:marRight w:val="0"/>
      <w:marTop w:val="0"/>
      <w:marBottom w:val="0"/>
      <w:divBdr>
        <w:top w:val="none" w:sz="0" w:space="0" w:color="auto"/>
        <w:left w:val="none" w:sz="0" w:space="0" w:color="auto"/>
        <w:bottom w:val="none" w:sz="0" w:space="0" w:color="auto"/>
        <w:right w:val="none" w:sz="0" w:space="0" w:color="auto"/>
      </w:divBdr>
    </w:div>
    <w:div w:id="1426993633">
      <w:bodyDiv w:val="1"/>
      <w:marLeft w:val="0"/>
      <w:marRight w:val="0"/>
      <w:marTop w:val="0"/>
      <w:marBottom w:val="0"/>
      <w:divBdr>
        <w:top w:val="none" w:sz="0" w:space="0" w:color="auto"/>
        <w:left w:val="none" w:sz="0" w:space="0" w:color="auto"/>
        <w:bottom w:val="none" w:sz="0" w:space="0" w:color="auto"/>
        <w:right w:val="none" w:sz="0" w:space="0" w:color="auto"/>
      </w:divBdr>
    </w:div>
    <w:div w:id="1441221697">
      <w:bodyDiv w:val="1"/>
      <w:marLeft w:val="0"/>
      <w:marRight w:val="0"/>
      <w:marTop w:val="0"/>
      <w:marBottom w:val="0"/>
      <w:divBdr>
        <w:top w:val="none" w:sz="0" w:space="0" w:color="auto"/>
        <w:left w:val="none" w:sz="0" w:space="0" w:color="auto"/>
        <w:bottom w:val="none" w:sz="0" w:space="0" w:color="auto"/>
        <w:right w:val="none" w:sz="0" w:space="0" w:color="auto"/>
      </w:divBdr>
    </w:div>
    <w:div w:id="1491099716">
      <w:bodyDiv w:val="1"/>
      <w:marLeft w:val="0"/>
      <w:marRight w:val="0"/>
      <w:marTop w:val="0"/>
      <w:marBottom w:val="0"/>
      <w:divBdr>
        <w:top w:val="none" w:sz="0" w:space="0" w:color="auto"/>
        <w:left w:val="none" w:sz="0" w:space="0" w:color="auto"/>
        <w:bottom w:val="none" w:sz="0" w:space="0" w:color="auto"/>
        <w:right w:val="none" w:sz="0" w:space="0" w:color="auto"/>
      </w:divBdr>
    </w:div>
    <w:div w:id="1502503445">
      <w:bodyDiv w:val="1"/>
      <w:marLeft w:val="0"/>
      <w:marRight w:val="0"/>
      <w:marTop w:val="0"/>
      <w:marBottom w:val="0"/>
      <w:divBdr>
        <w:top w:val="none" w:sz="0" w:space="0" w:color="auto"/>
        <w:left w:val="none" w:sz="0" w:space="0" w:color="auto"/>
        <w:bottom w:val="none" w:sz="0" w:space="0" w:color="auto"/>
        <w:right w:val="none" w:sz="0" w:space="0" w:color="auto"/>
      </w:divBdr>
    </w:div>
    <w:div w:id="1503351225">
      <w:bodyDiv w:val="1"/>
      <w:marLeft w:val="0"/>
      <w:marRight w:val="0"/>
      <w:marTop w:val="0"/>
      <w:marBottom w:val="0"/>
      <w:divBdr>
        <w:top w:val="none" w:sz="0" w:space="0" w:color="auto"/>
        <w:left w:val="none" w:sz="0" w:space="0" w:color="auto"/>
        <w:bottom w:val="none" w:sz="0" w:space="0" w:color="auto"/>
        <w:right w:val="none" w:sz="0" w:space="0" w:color="auto"/>
      </w:divBdr>
    </w:div>
    <w:div w:id="1504394035">
      <w:bodyDiv w:val="1"/>
      <w:marLeft w:val="0"/>
      <w:marRight w:val="0"/>
      <w:marTop w:val="0"/>
      <w:marBottom w:val="0"/>
      <w:divBdr>
        <w:top w:val="none" w:sz="0" w:space="0" w:color="auto"/>
        <w:left w:val="none" w:sz="0" w:space="0" w:color="auto"/>
        <w:bottom w:val="none" w:sz="0" w:space="0" w:color="auto"/>
        <w:right w:val="none" w:sz="0" w:space="0" w:color="auto"/>
      </w:divBdr>
    </w:div>
    <w:div w:id="1506558159">
      <w:bodyDiv w:val="1"/>
      <w:marLeft w:val="0"/>
      <w:marRight w:val="0"/>
      <w:marTop w:val="0"/>
      <w:marBottom w:val="0"/>
      <w:divBdr>
        <w:top w:val="none" w:sz="0" w:space="0" w:color="auto"/>
        <w:left w:val="none" w:sz="0" w:space="0" w:color="auto"/>
        <w:bottom w:val="none" w:sz="0" w:space="0" w:color="auto"/>
        <w:right w:val="none" w:sz="0" w:space="0" w:color="auto"/>
      </w:divBdr>
    </w:div>
    <w:div w:id="1520973876">
      <w:bodyDiv w:val="1"/>
      <w:marLeft w:val="0"/>
      <w:marRight w:val="0"/>
      <w:marTop w:val="0"/>
      <w:marBottom w:val="0"/>
      <w:divBdr>
        <w:top w:val="none" w:sz="0" w:space="0" w:color="auto"/>
        <w:left w:val="none" w:sz="0" w:space="0" w:color="auto"/>
        <w:bottom w:val="none" w:sz="0" w:space="0" w:color="auto"/>
        <w:right w:val="none" w:sz="0" w:space="0" w:color="auto"/>
      </w:divBdr>
    </w:div>
    <w:div w:id="1570269126">
      <w:bodyDiv w:val="1"/>
      <w:marLeft w:val="0"/>
      <w:marRight w:val="0"/>
      <w:marTop w:val="0"/>
      <w:marBottom w:val="0"/>
      <w:divBdr>
        <w:top w:val="none" w:sz="0" w:space="0" w:color="auto"/>
        <w:left w:val="none" w:sz="0" w:space="0" w:color="auto"/>
        <w:bottom w:val="none" w:sz="0" w:space="0" w:color="auto"/>
        <w:right w:val="none" w:sz="0" w:space="0" w:color="auto"/>
      </w:divBdr>
    </w:div>
    <w:div w:id="1576358784">
      <w:bodyDiv w:val="1"/>
      <w:marLeft w:val="0"/>
      <w:marRight w:val="0"/>
      <w:marTop w:val="0"/>
      <w:marBottom w:val="0"/>
      <w:divBdr>
        <w:top w:val="none" w:sz="0" w:space="0" w:color="auto"/>
        <w:left w:val="none" w:sz="0" w:space="0" w:color="auto"/>
        <w:bottom w:val="none" w:sz="0" w:space="0" w:color="auto"/>
        <w:right w:val="none" w:sz="0" w:space="0" w:color="auto"/>
      </w:divBdr>
    </w:div>
    <w:div w:id="1596474114">
      <w:bodyDiv w:val="1"/>
      <w:marLeft w:val="0"/>
      <w:marRight w:val="0"/>
      <w:marTop w:val="0"/>
      <w:marBottom w:val="0"/>
      <w:divBdr>
        <w:top w:val="none" w:sz="0" w:space="0" w:color="auto"/>
        <w:left w:val="none" w:sz="0" w:space="0" w:color="auto"/>
        <w:bottom w:val="none" w:sz="0" w:space="0" w:color="auto"/>
        <w:right w:val="none" w:sz="0" w:space="0" w:color="auto"/>
      </w:divBdr>
    </w:div>
    <w:div w:id="1600217487">
      <w:bodyDiv w:val="1"/>
      <w:marLeft w:val="0"/>
      <w:marRight w:val="0"/>
      <w:marTop w:val="0"/>
      <w:marBottom w:val="0"/>
      <w:divBdr>
        <w:top w:val="none" w:sz="0" w:space="0" w:color="auto"/>
        <w:left w:val="none" w:sz="0" w:space="0" w:color="auto"/>
        <w:bottom w:val="none" w:sz="0" w:space="0" w:color="auto"/>
        <w:right w:val="none" w:sz="0" w:space="0" w:color="auto"/>
      </w:divBdr>
    </w:div>
    <w:div w:id="1612972655">
      <w:bodyDiv w:val="1"/>
      <w:marLeft w:val="0"/>
      <w:marRight w:val="0"/>
      <w:marTop w:val="0"/>
      <w:marBottom w:val="0"/>
      <w:divBdr>
        <w:top w:val="none" w:sz="0" w:space="0" w:color="auto"/>
        <w:left w:val="none" w:sz="0" w:space="0" w:color="auto"/>
        <w:bottom w:val="none" w:sz="0" w:space="0" w:color="auto"/>
        <w:right w:val="none" w:sz="0" w:space="0" w:color="auto"/>
      </w:divBdr>
    </w:div>
    <w:div w:id="1614824774">
      <w:bodyDiv w:val="1"/>
      <w:marLeft w:val="0"/>
      <w:marRight w:val="0"/>
      <w:marTop w:val="0"/>
      <w:marBottom w:val="0"/>
      <w:divBdr>
        <w:top w:val="none" w:sz="0" w:space="0" w:color="auto"/>
        <w:left w:val="none" w:sz="0" w:space="0" w:color="auto"/>
        <w:bottom w:val="none" w:sz="0" w:space="0" w:color="auto"/>
        <w:right w:val="none" w:sz="0" w:space="0" w:color="auto"/>
      </w:divBdr>
      <w:divsChild>
        <w:div w:id="1430471565">
          <w:marLeft w:val="0"/>
          <w:marRight w:val="0"/>
          <w:marTop w:val="0"/>
          <w:marBottom w:val="0"/>
          <w:divBdr>
            <w:top w:val="none" w:sz="0" w:space="0" w:color="auto"/>
            <w:left w:val="none" w:sz="0" w:space="0" w:color="auto"/>
            <w:bottom w:val="none" w:sz="0" w:space="0" w:color="auto"/>
            <w:right w:val="none" w:sz="0" w:space="0" w:color="auto"/>
          </w:divBdr>
        </w:div>
        <w:div w:id="442000333">
          <w:marLeft w:val="0"/>
          <w:marRight w:val="0"/>
          <w:marTop w:val="0"/>
          <w:marBottom w:val="0"/>
          <w:divBdr>
            <w:top w:val="none" w:sz="0" w:space="0" w:color="auto"/>
            <w:left w:val="none" w:sz="0" w:space="0" w:color="auto"/>
            <w:bottom w:val="none" w:sz="0" w:space="0" w:color="auto"/>
            <w:right w:val="none" w:sz="0" w:space="0" w:color="auto"/>
          </w:divBdr>
        </w:div>
      </w:divsChild>
    </w:div>
    <w:div w:id="1631007540">
      <w:bodyDiv w:val="1"/>
      <w:marLeft w:val="0"/>
      <w:marRight w:val="0"/>
      <w:marTop w:val="0"/>
      <w:marBottom w:val="0"/>
      <w:divBdr>
        <w:top w:val="none" w:sz="0" w:space="0" w:color="auto"/>
        <w:left w:val="none" w:sz="0" w:space="0" w:color="auto"/>
        <w:bottom w:val="none" w:sz="0" w:space="0" w:color="auto"/>
        <w:right w:val="none" w:sz="0" w:space="0" w:color="auto"/>
      </w:divBdr>
    </w:div>
    <w:div w:id="1649364636">
      <w:bodyDiv w:val="1"/>
      <w:marLeft w:val="0"/>
      <w:marRight w:val="0"/>
      <w:marTop w:val="0"/>
      <w:marBottom w:val="0"/>
      <w:divBdr>
        <w:top w:val="none" w:sz="0" w:space="0" w:color="auto"/>
        <w:left w:val="none" w:sz="0" w:space="0" w:color="auto"/>
        <w:bottom w:val="none" w:sz="0" w:space="0" w:color="auto"/>
        <w:right w:val="none" w:sz="0" w:space="0" w:color="auto"/>
      </w:divBdr>
    </w:div>
    <w:div w:id="1718384865">
      <w:bodyDiv w:val="1"/>
      <w:marLeft w:val="0"/>
      <w:marRight w:val="0"/>
      <w:marTop w:val="0"/>
      <w:marBottom w:val="0"/>
      <w:divBdr>
        <w:top w:val="none" w:sz="0" w:space="0" w:color="auto"/>
        <w:left w:val="none" w:sz="0" w:space="0" w:color="auto"/>
        <w:bottom w:val="none" w:sz="0" w:space="0" w:color="auto"/>
        <w:right w:val="none" w:sz="0" w:space="0" w:color="auto"/>
      </w:divBdr>
    </w:div>
    <w:div w:id="1750729260">
      <w:bodyDiv w:val="1"/>
      <w:marLeft w:val="0"/>
      <w:marRight w:val="0"/>
      <w:marTop w:val="0"/>
      <w:marBottom w:val="0"/>
      <w:divBdr>
        <w:top w:val="none" w:sz="0" w:space="0" w:color="auto"/>
        <w:left w:val="none" w:sz="0" w:space="0" w:color="auto"/>
        <w:bottom w:val="none" w:sz="0" w:space="0" w:color="auto"/>
        <w:right w:val="none" w:sz="0" w:space="0" w:color="auto"/>
      </w:divBdr>
    </w:div>
    <w:div w:id="1779567890">
      <w:bodyDiv w:val="1"/>
      <w:marLeft w:val="0"/>
      <w:marRight w:val="0"/>
      <w:marTop w:val="0"/>
      <w:marBottom w:val="0"/>
      <w:divBdr>
        <w:top w:val="none" w:sz="0" w:space="0" w:color="auto"/>
        <w:left w:val="none" w:sz="0" w:space="0" w:color="auto"/>
        <w:bottom w:val="none" w:sz="0" w:space="0" w:color="auto"/>
        <w:right w:val="none" w:sz="0" w:space="0" w:color="auto"/>
      </w:divBdr>
      <w:divsChild>
        <w:div w:id="842353348">
          <w:marLeft w:val="225"/>
          <w:marRight w:val="0"/>
          <w:marTop w:val="0"/>
          <w:marBottom w:val="225"/>
          <w:divBdr>
            <w:top w:val="none" w:sz="0" w:space="0" w:color="auto"/>
            <w:left w:val="none" w:sz="0" w:space="0" w:color="auto"/>
            <w:bottom w:val="none" w:sz="0" w:space="0" w:color="auto"/>
            <w:right w:val="none" w:sz="0" w:space="0" w:color="auto"/>
          </w:divBdr>
          <w:divsChild>
            <w:div w:id="89439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461478">
      <w:bodyDiv w:val="1"/>
      <w:marLeft w:val="0"/>
      <w:marRight w:val="0"/>
      <w:marTop w:val="0"/>
      <w:marBottom w:val="0"/>
      <w:divBdr>
        <w:top w:val="none" w:sz="0" w:space="0" w:color="auto"/>
        <w:left w:val="none" w:sz="0" w:space="0" w:color="auto"/>
        <w:bottom w:val="none" w:sz="0" w:space="0" w:color="auto"/>
        <w:right w:val="none" w:sz="0" w:space="0" w:color="auto"/>
      </w:divBdr>
    </w:div>
    <w:div w:id="1830749043">
      <w:bodyDiv w:val="1"/>
      <w:marLeft w:val="0"/>
      <w:marRight w:val="0"/>
      <w:marTop w:val="0"/>
      <w:marBottom w:val="0"/>
      <w:divBdr>
        <w:top w:val="none" w:sz="0" w:space="0" w:color="auto"/>
        <w:left w:val="none" w:sz="0" w:space="0" w:color="auto"/>
        <w:bottom w:val="none" w:sz="0" w:space="0" w:color="auto"/>
        <w:right w:val="none" w:sz="0" w:space="0" w:color="auto"/>
      </w:divBdr>
    </w:div>
    <w:div w:id="1835872294">
      <w:bodyDiv w:val="1"/>
      <w:marLeft w:val="0"/>
      <w:marRight w:val="0"/>
      <w:marTop w:val="0"/>
      <w:marBottom w:val="0"/>
      <w:divBdr>
        <w:top w:val="none" w:sz="0" w:space="0" w:color="auto"/>
        <w:left w:val="none" w:sz="0" w:space="0" w:color="auto"/>
        <w:bottom w:val="none" w:sz="0" w:space="0" w:color="auto"/>
        <w:right w:val="none" w:sz="0" w:space="0" w:color="auto"/>
      </w:divBdr>
    </w:div>
    <w:div w:id="1836261011">
      <w:bodyDiv w:val="1"/>
      <w:marLeft w:val="0"/>
      <w:marRight w:val="0"/>
      <w:marTop w:val="0"/>
      <w:marBottom w:val="0"/>
      <w:divBdr>
        <w:top w:val="none" w:sz="0" w:space="0" w:color="auto"/>
        <w:left w:val="none" w:sz="0" w:space="0" w:color="auto"/>
        <w:bottom w:val="none" w:sz="0" w:space="0" w:color="auto"/>
        <w:right w:val="none" w:sz="0" w:space="0" w:color="auto"/>
      </w:divBdr>
    </w:div>
    <w:div w:id="1847092315">
      <w:bodyDiv w:val="1"/>
      <w:marLeft w:val="0"/>
      <w:marRight w:val="0"/>
      <w:marTop w:val="0"/>
      <w:marBottom w:val="0"/>
      <w:divBdr>
        <w:top w:val="none" w:sz="0" w:space="0" w:color="auto"/>
        <w:left w:val="none" w:sz="0" w:space="0" w:color="auto"/>
        <w:bottom w:val="none" w:sz="0" w:space="0" w:color="auto"/>
        <w:right w:val="none" w:sz="0" w:space="0" w:color="auto"/>
      </w:divBdr>
    </w:div>
    <w:div w:id="1943611880">
      <w:bodyDiv w:val="1"/>
      <w:marLeft w:val="0"/>
      <w:marRight w:val="0"/>
      <w:marTop w:val="0"/>
      <w:marBottom w:val="0"/>
      <w:divBdr>
        <w:top w:val="none" w:sz="0" w:space="0" w:color="auto"/>
        <w:left w:val="none" w:sz="0" w:space="0" w:color="auto"/>
        <w:bottom w:val="none" w:sz="0" w:space="0" w:color="auto"/>
        <w:right w:val="none" w:sz="0" w:space="0" w:color="auto"/>
      </w:divBdr>
    </w:div>
    <w:div w:id="1957902754">
      <w:bodyDiv w:val="1"/>
      <w:marLeft w:val="0"/>
      <w:marRight w:val="0"/>
      <w:marTop w:val="0"/>
      <w:marBottom w:val="0"/>
      <w:divBdr>
        <w:top w:val="none" w:sz="0" w:space="0" w:color="auto"/>
        <w:left w:val="none" w:sz="0" w:space="0" w:color="auto"/>
        <w:bottom w:val="none" w:sz="0" w:space="0" w:color="auto"/>
        <w:right w:val="none" w:sz="0" w:space="0" w:color="auto"/>
      </w:divBdr>
    </w:div>
    <w:div w:id="1959869489">
      <w:bodyDiv w:val="1"/>
      <w:marLeft w:val="0"/>
      <w:marRight w:val="0"/>
      <w:marTop w:val="0"/>
      <w:marBottom w:val="0"/>
      <w:divBdr>
        <w:top w:val="none" w:sz="0" w:space="0" w:color="auto"/>
        <w:left w:val="none" w:sz="0" w:space="0" w:color="auto"/>
        <w:bottom w:val="none" w:sz="0" w:space="0" w:color="auto"/>
        <w:right w:val="none" w:sz="0" w:space="0" w:color="auto"/>
      </w:divBdr>
    </w:div>
    <w:div w:id="2033191211">
      <w:bodyDiv w:val="1"/>
      <w:marLeft w:val="0"/>
      <w:marRight w:val="0"/>
      <w:marTop w:val="0"/>
      <w:marBottom w:val="0"/>
      <w:divBdr>
        <w:top w:val="none" w:sz="0" w:space="0" w:color="auto"/>
        <w:left w:val="none" w:sz="0" w:space="0" w:color="auto"/>
        <w:bottom w:val="none" w:sz="0" w:space="0" w:color="auto"/>
        <w:right w:val="none" w:sz="0" w:space="0" w:color="auto"/>
      </w:divBdr>
      <w:divsChild>
        <w:div w:id="139882952">
          <w:marLeft w:val="0"/>
          <w:marRight w:val="0"/>
          <w:marTop w:val="0"/>
          <w:marBottom w:val="0"/>
          <w:divBdr>
            <w:top w:val="none" w:sz="0" w:space="0" w:color="auto"/>
            <w:left w:val="none" w:sz="0" w:space="0" w:color="auto"/>
            <w:bottom w:val="none" w:sz="0" w:space="0" w:color="auto"/>
            <w:right w:val="none" w:sz="0" w:space="0" w:color="auto"/>
          </w:divBdr>
          <w:divsChild>
            <w:div w:id="380252157">
              <w:marLeft w:val="0"/>
              <w:marRight w:val="0"/>
              <w:marTop w:val="0"/>
              <w:marBottom w:val="0"/>
              <w:divBdr>
                <w:top w:val="none" w:sz="0" w:space="0" w:color="auto"/>
                <w:left w:val="none" w:sz="0" w:space="0" w:color="auto"/>
                <w:bottom w:val="none" w:sz="0" w:space="0" w:color="auto"/>
                <w:right w:val="none" w:sz="0" w:space="0" w:color="auto"/>
              </w:divBdr>
              <w:divsChild>
                <w:div w:id="774710041">
                  <w:marLeft w:val="0"/>
                  <w:marRight w:val="0"/>
                  <w:marTop w:val="0"/>
                  <w:marBottom w:val="240"/>
                  <w:divBdr>
                    <w:top w:val="none" w:sz="0" w:space="0" w:color="auto"/>
                    <w:left w:val="none" w:sz="0" w:space="0" w:color="auto"/>
                    <w:bottom w:val="none" w:sz="0" w:space="0" w:color="auto"/>
                    <w:right w:val="none" w:sz="0" w:space="0" w:color="auto"/>
                  </w:divBdr>
                </w:div>
                <w:div w:id="174421664">
                  <w:marLeft w:val="180"/>
                  <w:marRight w:val="0"/>
                  <w:marTop w:val="0"/>
                  <w:marBottom w:val="240"/>
                  <w:divBdr>
                    <w:top w:val="none" w:sz="0" w:space="0" w:color="auto"/>
                    <w:left w:val="none" w:sz="0" w:space="0" w:color="auto"/>
                    <w:bottom w:val="none" w:sz="0" w:space="0" w:color="auto"/>
                    <w:right w:val="none" w:sz="0" w:space="0" w:color="auto"/>
                  </w:divBdr>
                </w:div>
              </w:divsChild>
            </w:div>
            <w:div w:id="842623207">
              <w:marLeft w:val="0"/>
              <w:marRight w:val="0"/>
              <w:marTop w:val="0"/>
              <w:marBottom w:val="0"/>
              <w:divBdr>
                <w:top w:val="none" w:sz="0" w:space="0" w:color="auto"/>
                <w:left w:val="none" w:sz="0" w:space="0" w:color="auto"/>
                <w:bottom w:val="none" w:sz="0" w:space="0" w:color="auto"/>
                <w:right w:val="none" w:sz="0" w:space="0" w:color="auto"/>
              </w:divBdr>
              <w:divsChild>
                <w:div w:id="1659916268">
                  <w:marLeft w:val="0"/>
                  <w:marRight w:val="0"/>
                  <w:marTop w:val="0"/>
                  <w:marBottom w:val="0"/>
                  <w:divBdr>
                    <w:top w:val="none" w:sz="0" w:space="0" w:color="auto"/>
                    <w:left w:val="none" w:sz="0" w:space="0" w:color="auto"/>
                    <w:bottom w:val="none" w:sz="0" w:space="0" w:color="auto"/>
                    <w:right w:val="none" w:sz="0" w:space="0" w:color="auto"/>
                  </w:divBdr>
                  <w:divsChild>
                    <w:div w:id="4869742">
                      <w:marLeft w:val="0"/>
                      <w:marRight w:val="0"/>
                      <w:marTop w:val="300"/>
                      <w:marBottom w:val="0"/>
                      <w:divBdr>
                        <w:top w:val="none" w:sz="0" w:space="0" w:color="auto"/>
                        <w:left w:val="none" w:sz="0" w:space="0" w:color="auto"/>
                        <w:bottom w:val="none" w:sz="0" w:space="0" w:color="auto"/>
                        <w:right w:val="none" w:sz="0" w:space="0" w:color="auto"/>
                      </w:divBdr>
                    </w:div>
                  </w:divsChild>
                </w:div>
                <w:div w:id="75421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947810">
          <w:marLeft w:val="0"/>
          <w:marRight w:val="0"/>
          <w:marTop w:val="0"/>
          <w:marBottom w:val="0"/>
          <w:divBdr>
            <w:top w:val="none" w:sz="0" w:space="0" w:color="auto"/>
            <w:left w:val="none" w:sz="0" w:space="0" w:color="auto"/>
            <w:bottom w:val="none" w:sz="0" w:space="0" w:color="auto"/>
            <w:right w:val="none" w:sz="0" w:space="0" w:color="auto"/>
          </w:divBdr>
          <w:divsChild>
            <w:div w:id="381833249">
              <w:marLeft w:val="0"/>
              <w:marRight w:val="0"/>
              <w:marTop w:val="0"/>
              <w:marBottom w:val="0"/>
              <w:divBdr>
                <w:top w:val="none" w:sz="0" w:space="0" w:color="auto"/>
                <w:left w:val="none" w:sz="0" w:space="0" w:color="auto"/>
                <w:bottom w:val="none" w:sz="0" w:space="0" w:color="auto"/>
                <w:right w:val="none" w:sz="0" w:space="0" w:color="auto"/>
              </w:divBdr>
              <w:divsChild>
                <w:div w:id="2015298472">
                  <w:marLeft w:val="0"/>
                  <w:marRight w:val="0"/>
                  <w:marTop w:val="0"/>
                  <w:marBottom w:val="0"/>
                  <w:divBdr>
                    <w:top w:val="none" w:sz="0" w:space="0" w:color="auto"/>
                    <w:left w:val="none" w:sz="0" w:space="0" w:color="auto"/>
                    <w:bottom w:val="none" w:sz="0" w:space="0" w:color="auto"/>
                    <w:right w:val="none" w:sz="0" w:space="0" w:color="auto"/>
                  </w:divBdr>
                  <w:divsChild>
                    <w:div w:id="1027370752">
                      <w:marLeft w:val="0"/>
                      <w:marRight w:val="0"/>
                      <w:marTop w:val="300"/>
                      <w:marBottom w:val="0"/>
                      <w:divBdr>
                        <w:top w:val="none" w:sz="0" w:space="0" w:color="auto"/>
                        <w:left w:val="none" w:sz="0" w:space="0" w:color="auto"/>
                        <w:bottom w:val="none" w:sz="0" w:space="0" w:color="auto"/>
                        <w:right w:val="none" w:sz="0" w:space="0" w:color="auto"/>
                      </w:divBdr>
                    </w:div>
                  </w:divsChild>
                </w:div>
                <w:div w:id="2084520094">
                  <w:marLeft w:val="0"/>
                  <w:marRight w:val="0"/>
                  <w:marTop w:val="0"/>
                  <w:marBottom w:val="0"/>
                  <w:divBdr>
                    <w:top w:val="none" w:sz="0" w:space="0" w:color="auto"/>
                    <w:left w:val="none" w:sz="0" w:space="0" w:color="auto"/>
                    <w:bottom w:val="none" w:sz="0" w:space="0" w:color="auto"/>
                    <w:right w:val="none" w:sz="0" w:space="0" w:color="auto"/>
                  </w:divBdr>
                  <w:divsChild>
                    <w:div w:id="1223104830">
                      <w:marLeft w:val="0"/>
                      <w:marRight w:val="0"/>
                      <w:marTop w:val="0"/>
                      <w:marBottom w:val="0"/>
                      <w:divBdr>
                        <w:top w:val="none" w:sz="0" w:space="0" w:color="auto"/>
                        <w:left w:val="none" w:sz="0" w:space="0" w:color="auto"/>
                        <w:bottom w:val="none" w:sz="0" w:space="0" w:color="auto"/>
                        <w:right w:val="none" w:sz="0" w:space="0" w:color="auto"/>
                      </w:divBdr>
                    </w:div>
                    <w:div w:id="1286690849">
                      <w:marLeft w:val="0"/>
                      <w:marRight w:val="0"/>
                      <w:marTop w:val="300"/>
                      <w:marBottom w:val="0"/>
                      <w:divBdr>
                        <w:top w:val="none" w:sz="0" w:space="0" w:color="auto"/>
                        <w:left w:val="none" w:sz="0" w:space="0" w:color="auto"/>
                        <w:bottom w:val="none" w:sz="0" w:space="0" w:color="auto"/>
                        <w:right w:val="none" w:sz="0" w:space="0" w:color="auto"/>
                      </w:divBdr>
                      <w:divsChild>
                        <w:div w:id="719747079">
                          <w:marLeft w:val="0"/>
                          <w:marRight w:val="0"/>
                          <w:marTop w:val="0"/>
                          <w:marBottom w:val="0"/>
                          <w:divBdr>
                            <w:top w:val="none" w:sz="0" w:space="0" w:color="auto"/>
                            <w:left w:val="none" w:sz="0" w:space="0" w:color="auto"/>
                            <w:bottom w:val="none" w:sz="0" w:space="0" w:color="auto"/>
                            <w:right w:val="none" w:sz="0" w:space="0" w:color="auto"/>
                          </w:divBdr>
                          <w:divsChild>
                            <w:div w:id="143276814">
                              <w:marLeft w:val="0"/>
                              <w:marRight w:val="0"/>
                              <w:marTop w:val="0"/>
                              <w:marBottom w:val="0"/>
                              <w:divBdr>
                                <w:top w:val="none" w:sz="0" w:space="0" w:color="auto"/>
                                <w:left w:val="none" w:sz="0" w:space="0" w:color="auto"/>
                                <w:bottom w:val="none" w:sz="0" w:space="0" w:color="auto"/>
                                <w:right w:val="none" w:sz="0" w:space="0" w:color="auto"/>
                              </w:divBdr>
                              <w:divsChild>
                                <w:div w:id="1594699516">
                                  <w:marLeft w:val="0"/>
                                  <w:marRight w:val="0"/>
                                  <w:marTop w:val="0"/>
                                  <w:marBottom w:val="480"/>
                                  <w:divBdr>
                                    <w:top w:val="none" w:sz="0" w:space="0" w:color="auto"/>
                                    <w:left w:val="none" w:sz="0" w:space="0" w:color="auto"/>
                                    <w:bottom w:val="none" w:sz="0" w:space="0" w:color="auto"/>
                                    <w:right w:val="none" w:sz="0" w:space="0" w:color="auto"/>
                                  </w:divBdr>
                                </w:div>
                                <w:div w:id="58152445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302480">
      <w:bodyDiv w:val="1"/>
      <w:marLeft w:val="0"/>
      <w:marRight w:val="0"/>
      <w:marTop w:val="0"/>
      <w:marBottom w:val="0"/>
      <w:divBdr>
        <w:top w:val="none" w:sz="0" w:space="0" w:color="auto"/>
        <w:left w:val="none" w:sz="0" w:space="0" w:color="auto"/>
        <w:bottom w:val="none" w:sz="0" w:space="0" w:color="auto"/>
        <w:right w:val="none" w:sz="0" w:space="0" w:color="auto"/>
      </w:divBdr>
    </w:div>
    <w:div w:id="2059819953">
      <w:bodyDiv w:val="1"/>
      <w:marLeft w:val="0"/>
      <w:marRight w:val="0"/>
      <w:marTop w:val="0"/>
      <w:marBottom w:val="0"/>
      <w:divBdr>
        <w:top w:val="none" w:sz="0" w:space="0" w:color="auto"/>
        <w:left w:val="none" w:sz="0" w:space="0" w:color="auto"/>
        <w:bottom w:val="none" w:sz="0" w:space="0" w:color="auto"/>
        <w:right w:val="none" w:sz="0" w:space="0" w:color="auto"/>
      </w:divBdr>
    </w:div>
    <w:div w:id="2069644719">
      <w:bodyDiv w:val="1"/>
      <w:marLeft w:val="0"/>
      <w:marRight w:val="0"/>
      <w:marTop w:val="0"/>
      <w:marBottom w:val="0"/>
      <w:divBdr>
        <w:top w:val="none" w:sz="0" w:space="0" w:color="auto"/>
        <w:left w:val="none" w:sz="0" w:space="0" w:color="auto"/>
        <w:bottom w:val="none" w:sz="0" w:space="0" w:color="auto"/>
        <w:right w:val="none" w:sz="0" w:space="0" w:color="auto"/>
      </w:divBdr>
    </w:div>
    <w:div w:id="2081246701">
      <w:bodyDiv w:val="1"/>
      <w:marLeft w:val="0"/>
      <w:marRight w:val="0"/>
      <w:marTop w:val="0"/>
      <w:marBottom w:val="0"/>
      <w:divBdr>
        <w:top w:val="none" w:sz="0" w:space="0" w:color="auto"/>
        <w:left w:val="none" w:sz="0" w:space="0" w:color="auto"/>
        <w:bottom w:val="none" w:sz="0" w:space="0" w:color="auto"/>
        <w:right w:val="none" w:sz="0" w:space="0" w:color="auto"/>
      </w:divBdr>
    </w:div>
    <w:div w:id="2091657833">
      <w:bodyDiv w:val="1"/>
      <w:marLeft w:val="0"/>
      <w:marRight w:val="0"/>
      <w:marTop w:val="0"/>
      <w:marBottom w:val="0"/>
      <w:divBdr>
        <w:top w:val="none" w:sz="0" w:space="0" w:color="auto"/>
        <w:left w:val="none" w:sz="0" w:space="0" w:color="auto"/>
        <w:bottom w:val="none" w:sz="0" w:space="0" w:color="auto"/>
        <w:right w:val="none" w:sz="0" w:space="0" w:color="auto"/>
      </w:divBdr>
    </w:div>
    <w:div w:id="2094889295">
      <w:bodyDiv w:val="1"/>
      <w:marLeft w:val="0"/>
      <w:marRight w:val="0"/>
      <w:marTop w:val="0"/>
      <w:marBottom w:val="0"/>
      <w:divBdr>
        <w:top w:val="none" w:sz="0" w:space="0" w:color="auto"/>
        <w:left w:val="none" w:sz="0" w:space="0" w:color="auto"/>
        <w:bottom w:val="none" w:sz="0" w:space="0" w:color="auto"/>
        <w:right w:val="none" w:sz="0" w:space="0" w:color="auto"/>
      </w:divBdr>
    </w:div>
    <w:div w:id="2098164751">
      <w:bodyDiv w:val="1"/>
      <w:marLeft w:val="0"/>
      <w:marRight w:val="0"/>
      <w:marTop w:val="0"/>
      <w:marBottom w:val="0"/>
      <w:divBdr>
        <w:top w:val="none" w:sz="0" w:space="0" w:color="auto"/>
        <w:left w:val="none" w:sz="0" w:space="0" w:color="auto"/>
        <w:bottom w:val="none" w:sz="0" w:space="0" w:color="auto"/>
        <w:right w:val="none" w:sz="0" w:space="0" w:color="auto"/>
      </w:divBdr>
    </w:div>
    <w:div w:id="212009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CD7EF-42DA-4725-B61D-D020644EC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1731</TotalTime>
  <Pages>21</Pages>
  <Words>7624</Words>
  <Characters>43463</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1256</cp:revision>
  <cp:lastPrinted>2026-06-30T03:32:00Z</cp:lastPrinted>
  <dcterms:created xsi:type="dcterms:W3CDTF">2026-01-29T06:00:00Z</dcterms:created>
  <dcterms:modified xsi:type="dcterms:W3CDTF">2026-06-30T04:08:00Z</dcterms:modified>
</cp:coreProperties>
</file>