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4370CB" w14:textId="011420A9" w:rsidR="00DC6A88" w:rsidRDefault="00437301" w:rsidP="00DC6A88">
      <w:pPr>
        <w:jc w:val="center"/>
      </w:pPr>
      <w:r>
        <w:rPr>
          <w:b/>
          <w:sz w:val="28"/>
        </w:rPr>
        <w:t>Phụ lục</w:t>
      </w:r>
    </w:p>
    <w:p w14:paraId="64ADD8CF" w14:textId="2D6E70EC" w:rsidR="006623DF" w:rsidRDefault="00241DD6" w:rsidP="00DC6A88">
      <w:pPr>
        <w:jc w:val="center"/>
        <w:rPr>
          <w:b/>
        </w:rPr>
      </w:pPr>
      <w:r>
        <w:rPr>
          <w:b/>
        </w:rPr>
        <w:t xml:space="preserve">CÔNG KHAI </w:t>
      </w:r>
      <w:r w:rsidR="00DC6A88">
        <w:rPr>
          <w:b/>
        </w:rPr>
        <w:t>DANH MỤC THỦ TỤC HÀNH CHÍNH CẤP TỈNH</w:t>
      </w:r>
      <w:r w:rsidR="00AC5AB7">
        <w:rPr>
          <w:b/>
        </w:rPr>
        <w:t xml:space="preserve"> </w:t>
      </w:r>
    </w:p>
    <w:p w14:paraId="2EB7888F" w14:textId="77777777" w:rsidR="00437301" w:rsidRDefault="00AC5AB7" w:rsidP="00437301">
      <w:pPr>
        <w:jc w:val="center"/>
      </w:pPr>
      <w:r>
        <w:rPr>
          <w:b/>
        </w:rPr>
        <w:t>CÓ THÀNH P</w:t>
      </w:r>
      <w:r w:rsidR="00241DD6">
        <w:rPr>
          <w:b/>
        </w:rPr>
        <w:t>HẦN HỒ SƠ ĐƯỢC THAY THẾ BẰNG DỮ</w:t>
      </w:r>
      <w:r>
        <w:rPr>
          <w:b/>
        </w:rPr>
        <w:t xml:space="preserve"> LIỆU </w:t>
      </w:r>
    </w:p>
    <w:p w14:paraId="3345E312" w14:textId="7713657E" w:rsidR="00437301" w:rsidRDefault="00DC6A88" w:rsidP="00437301">
      <w:pPr>
        <w:jc w:val="center"/>
        <w:rPr>
          <w:i/>
          <w:sz w:val="28"/>
          <w:szCs w:val="28"/>
        </w:rPr>
      </w:pPr>
      <w:r w:rsidRPr="00437301">
        <w:rPr>
          <w:i/>
          <w:sz w:val="28"/>
          <w:szCs w:val="28"/>
        </w:rPr>
        <w:t>(Kèm theo T</w:t>
      </w:r>
      <w:r w:rsidR="00002D92" w:rsidRPr="00437301">
        <w:rPr>
          <w:i/>
          <w:sz w:val="28"/>
          <w:szCs w:val="28"/>
        </w:rPr>
        <w:t xml:space="preserve">hông báo số    </w:t>
      </w:r>
      <w:r w:rsidR="00241DD6" w:rsidRPr="00437301">
        <w:rPr>
          <w:i/>
          <w:sz w:val="28"/>
          <w:szCs w:val="28"/>
        </w:rPr>
        <w:t xml:space="preserve">    </w:t>
      </w:r>
      <w:r w:rsidR="00002D92" w:rsidRPr="00437301">
        <w:rPr>
          <w:i/>
          <w:sz w:val="28"/>
          <w:szCs w:val="28"/>
        </w:rPr>
        <w:t xml:space="preserve">  /TB-SCT ngày  </w:t>
      </w:r>
      <w:bookmarkStart w:id="0" w:name="_GoBack"/>
      <w:bookmarkEnd w:id="0"/>
      <w:r w:rsidR="00002D92" w:rsidRPr="00437301">
        <w:rPr>
          <w:i/>
          <w:sz w:val="28"/>
          <w:szCs w:val="28"/>
        </w:rPr>
        <w:t xml:space="preserve">    </w:t>
      </w:r>
      <w:r w:rsidRPr="00437301">
        <w:rPr>
          <w:i/>
          <w:sz w:val="28"/>
          <w:szCs w:val="28"/>
        </w:rPr>
        <w:t>/1</w:t>
      </w:r>
      <w:r w:rsidR="00002D92" w:rsidRPr="00437301">
        <w:rPr>
          <w:i/>
          <w:sz w:val="28"/>
          <w:szCs w:val="28"/>
        </w:rPr>
        <w:t xml:space="preserve">0/2026 </w:t>
      </w:r>
    </w:p>
    <w:p w14:paraId="25211426" w14:textId="1B250A93" w:rsidR="00DC6A88" w:rsidRPr="00437301" w:rsidRDefault="00002D92" w:rsidP="00437301">
      <w:pPr>
        <w:jc w:val="center"/>
      </w:pPr>
      <w:r w:rsidRPr="00437301">
        <w:rPr>
          <w:i/>
          <w:sz w:val="28"/>
          <w:szCs w:val="28"/>
        </w:rPr>
        <w:t>của Sở Công Thương tỉnh Lai Châu</w:t>
      </w:r>
      <w:r w:rsidR="00DC6A88" w:rsidRPr="00437301">
        <w:rPr>
          <w:i/>
          <w:sz w:val="28"/>
          <w:szCs w:val="28"/>
        </w:rPr>
        <w:t>)</w:t>
      </w:r>
    </w:p>
    <w:p w14:paraId="3A9AA8FF" w14:textId="77777777" w:rsidR="00437301" w:rsidRDefault="00437301" w:rsidP="00DC6A88">
      <w:pPr>
        <w:jc w:val="center"/>
      </w:pPr>
    </w:p>
    <w:tbl>
      <w:tblPr>
        <w:tblStyle w:val="TableGrid"/>
        <w:tblW w:w="9689" w:type="dxa"/>
        <w:jc w:val="center"/>
        <w:tblLayout w:type="fixed"/>
        <w:tblLook w:val="04A0" w:firstRow="1" w:lastRow="0" w:firstColumn="1" w:lastColumn="0" w:noHBand="0" w:noVBand="1"/>
      </w:tblPr>
      <w:tblGrid>
        <w:gridCol w:w="846"/>
        <w:gridCol w:w="1417"/>
        <w:gridCol w:w="4452"/>
        <w:gridCol w:w="1588"/>
        <w:gridCol w:w="1386"/>
      </w:tblGrid>
      <w:tr w:rsidR="00DC6A88" w14:paraId="53C83125" w14:textId="77777777" w:rsidTr="00AF6C03">
        <w:trPr>
          <w:cantSplit/>
          <w:tblHeader/>
          <w:jc w:val="center"/>
        </w:trPr>
        <w:tc>
          <w:tcPr>
            <w:tcW w:w="846" w:type="dxa"/>
            <w:tcMar>
              <w:top w:w="70" w:type="dxa"/>
              <w:left w:w="80" w:type="dxa"/>
              <w:bottom w:w="70" w:type="dxa"/>
              <w:right w:w="80" w:type="dxa"/>
            </w:tcMar>
            <w:vAlign w:val="center"/>
          </w:tcPr>
          <w:p w14:paraId="010EC78E" w14:textId="77777777" w:rsidR="00DC6A88" w:rsidRDefault="00DC6A88" w:rsidP="00AA25E3">
            <w:pPr>
              <w:spacing w:line="240" w:lineRule="auto"/>
              <w:jc w:val="center"/>
            </w:pPr>
            <w:r>
              <w:rPr>
                <w:rFonts w:ascii="Times New Roman" w:eastAsia="Times New Roman" w:hAnsi="Times New Roman"/>
                <w:b/>
                <w:sz w:val="21"/>
              </w:rPr>
              <w:t>STT</w:t>
            </w:r>
          </w:p>
        </w:tc>
        <w:tc>
          <w:tcPr>
            <w:tcW w:w="1417" w:type="dxa"/>
            <w:tcMar>
              <w:top w:w="70" w:type="dxa"/>
              <w:left w:w="80" w:type="dxa"/>
              <w:bottom w:w="70" w:type="dxa"/>
              <w:right w:w="80" w:type="dxa"/>
            </w:tcMar>
            <w:vAlign w:val="center"/>
          </w:tcPr>
          <w:p w14:paraId="2F0A4C95" w14:textId="77777777" w:rsidR="00DC6A88" w:rsidRDefault="00DC6A88" w:rsidP="00AA25E3">
            <w:pPr>
              <w:spacing w:line="240" w:lineRule="auto"/>
              <w:jc w:val="center"/>
            </w:pPr>
            <w:r>
              <w:rPr>
                <w:rFonts w:ascii="Times New Roman" w:eastAsia="Times New Roman" w:hAnsi="Times New Roman"/>
                <w:b/>
                <w:sz w:val="21"/>
              </w:rPr>
              <w:t>Mã thủ tục</w:t>
            </w:r>
            <w:r>
              <w:rPr>
                <w:rFonts w:ascii="Times New Roman" w:eastAsia="Times New Roman" w:hAnsi="Times New Roman"/>
                <w:b/>
                <w:sz w:val="21"/>
              </w:rPr>
              <w:br/>
              <w:t>hành chính</w:t>
            </w:r>
          </w:p>
        </w:tc>
        <w:tc>
          <w:tcPr>
            <w:tcW w:w="4452" w:type="dxa"/>
            <w:tcMar>
              <w:top w:w="70" w:type="dxa"/>
              <w:left w:w="80" w:type="dxa"/>
              <w:bottom w:w="70" w:type="dxa"/>
              <w:right w:w="80" w:type="dxa"/>
            </w:tcMar>
            <w:vAlign w:val="center"/>
          </w:tcPr>
          <w:p w14:paraId="3928BA3C" w14:textId="77777777" w:rsidR="00DC6A88" w:rsidRDefault="00DC6A88" w:rsidP="00AA25E3">
            <w:pPr>
              <w:spacing w:line="240" w:lineRule="auto"/>
              <w:jc w:val="center"/>
            </w:pPr>
            <w:r>
              <w:rPr>
                <w:rFonts w:ascii="Times New Roman" w:eastAsia="Times New Roman" w:hAnsi="Times New Roman"/>
                <w:b/>
                <w:sz w:val="21"/>
              </w:rPr>
              <w:t>Tên thủ tục hành chính</w:t>
            </w:r>
          </w:p>
        </w:tc>
        <w:tc>
          <w:tcPr>
            <w:tcW w:w="1588" w:type="dxa"/>
            <w:tcMar>
              <w:top w:w="70" w:type="dxa"/>
              <w:left w:w="80" w:type="dxa"/>
              <w:bottom w:w="70" w:type="dxa"/>
              <w:right w:w="80" w:type="dxa"/>
            </w:tcMar>
            <w:vAlign w:val="center"/>
          </w:tcPr>
          <w:p w14:paraId="6A7D676C" w14:textId="77777777" w:rsidR="00DC6A88" w:rsidRDefault="00DC6A88" w:rsidP="00AA25E3">
            <w:pPr>
              <w:spacing w:line="240" w:lineRule="auto"/>
              <w:jc w:val="center"/>
            </w:pPr>
            <w:r>
              <w:rPr>
                <w:rFonts w:ascii="Times New Roman" w:eastAsia="Times New Roman" w:hAnsi="Times New Roman"/>
                <w:b/>
                <w:sz w:val="21"/>
              </w:rPr>
              <w:t>Lĩnh vực</w:t>
            </w:r>
          </w:p>
        </w:tc>
        <w:tc>
          <w:tcPr>
            <w:tcW w:w="1386" w:type="dxa"/>
            <w:tcMar>
              <w:top w:w="70" w:type="dxa"/>
              <w:left w:w="80" w:type="dxa"/>
              <w:bottom w:w="70" w:type="dxa"/>
              <w:right w:w="80" w:type="dxa"/>
            </w:tcMar>
            <w:vAlign w:val="center"/>
          </w:tcPr>
          <w:p w14:paraId="67F597AA" w14:textId="77777777" w:rsidR="00DC6A88" w:rsidRDefault="00DC6A88" w:rsidP="00AA25E3">
            <w:pPr>
              <w:spacing w:line="240" w:lineRule="auto"/>
              <w:jc w:val="center"/>
            </w:pPr>
            <w:r>
              <w:rPr>
                <w:rFonts w:ascii="Times New Roman" w:eastAsia="Times New Roman" w:hAnsi="Times New Roman"/>
                <w:b/>
                <w:sz w:val="21"/>
              </w:rPr>
              <w:t>Cơ quan thực hiện</w:t>
            </w:r>
          </w:p>
        </w:tc>
      </w:tr>
      <w:tr w:rsidR="00DC6A88" w14:paraId="7A7A6A6F" w14:textId="77777777" w:rsidTr="00AF6C03">
        <w:trPr>
          <w:cantSplit/>
          <w:jc w:val="center"/>
        </w:trPr>
        <w:tc>
          <w:tcPr>
            <w:tcW w:w="846" w:type="dxa"/>
            <w:tcMar>
              <w:top w:w="70" w:type="dxa"/>
              <w:left w:w="80" w:type="dxa"/>
              <w:bottom w:w="70" w:type="dxa"/>
              <w:right w:w="80" w:type="dxa"/>
            </w:tcMar>
            <w:vAlign w:val="center"/>
          </w:tcPr>
          <w:p w14:paraId="421230DB" w14:textId="77777777" w:rsidR="00DC6A88" w:rsidRDefault="00DC6A88" w:rsidP="00AA25E3">
            <w:pPr>
              <w:spacing w:line="240" w:lineRule="auto"/>
              <w:jc w:val="center"/>
            </w:pPr>
            <w:r>
              <w:rPr>
                <w:rFonts w:ascii="Times New Roman" w:eastAsia="Times New Roman" w:hAnsi="Times New Roman"/>
                <w:sz w:val="21"/>
              </w:rPr>
              <w:t>1</w:t>
            </w:r>
          </w:p>
        </w:tc>
        <w:tc>
          <w:tcPr>
            <w:tcW w:w="1417" w:type="dxa"/>
            <w:tcMar>
              <w:top w:w="70" w:type="dxa"/>
              <w:left w:w="80" w:type="dxa"/>
              <w:bottom w:w="70" w:type="dxa"/>
              <w:right w:w="80" w:type="dxa"/>
            </w:tcMar>
            <w:vAlign w:val="center"/>
          </w:tcPr>
          <w:p w14:paraId="4EE92849" w14:textId="77777777" w:rsidR="00DC6A88" w:rsidRDefault="00DC6A88" w:rsidP="00AA25E3">
            <w:pPr>
              <w:spacing w:line="240" w:lineRule="auto"/>
              <w:jc w:val="center"/>
            </w:pPr>
            <w:r>
              <w:rPr>
                <w:rFonts w:ascii="Times New Roman" w:eastAsia="Times New Roman" w:hAnsi="Times New Roman"/>
                <w:sz w:val="21"/>
              </w:rPr>
              <w:t>1.003400</w:t>
            </w:r>
          </w:p>
        </w:tc>
        <w:tc>
          <w:tcPr>
            <w:tcW w:w="4452" w:type="dxa"/>
            <w:tcMar>
              <w:top w:w="70" w:type="dxa"/>
              <w:left w:w="80" w:type="dxa"/>
              <w:bottom w:w="70" w:type="dxa"/>
              <w:right w:w="80" w:type="dxa"/>
            </w:tcMar>
            <w:vAlign w:val="center"/>
          </w:tcPr>
          <w:p w14:paraId="61BB537B" w14:textId="77777777" w:rsidR="00DC6A88" w:rsidRDefault="00DC6A88" w:rsidP="00AA25E3">
            <w:pPr>
              <w:spacing w:line="240" w:lineRule="auto"/>
            </w:pPr>
            <w:r>
              <w:rPr>
                <w:rFonts w:ascii="Times New Roman" w:eastAsia="Times New Roman" w:hAnsi="Times New Roman"/>
                <w:sz w:val="21"/>
              </w:rPr>
              <w:t>Cấp Giấy chứng nhận xuất xứ hàng hóa (C/O) mẫu Thổ Nhĩ Kỳ</w:t>
            </w:r>
          </w:p>
        </w:tc>
        <w:tc>
          <w:tcPr>
            <w:tcW w:w="1588" w:type="dxa"/>
            <w:tcMar>
              <w:top w:w="70" w:type="dxa"/>
              <w:left w:w="80" w:type="dxa"/>
              <w:bottom w:w="70" w:type="dxa"/>
              <w:right w:w="80" w:type="dxa"/>
            </w:tcMar>
            <w:vAlign w:val="center"/>
          </w:tcPr>
          <w:p w14:paraId="6A7E8327" w14:textId="77777777" w:rsidR="00DC6A88" w:rsidRDefault="00DC6A88" w:rsidP="00AA25E3">
            <w:pPr>
              <w:spacing w:line="240" w:lineRule="auto"/>
              <w:jc w:val="center"/>
            </w:pPr>
            <w:r>
              <w:rPr>
                <w:rFonts w:ascii="Times New Roman" w:eastAsia="Times New Roman" w:hAnsi="Times New Roman"/>
                <w:sz w:val="21"/>
              </w:rPr>
              <w:t>Xuất nhập khẩu</w:t>
            </w:r>
          </w:p>
        </w:tc>
        <w:tc>
          <w:tcPr>
            <w:tcW w:w="1386" w:type="dxa"/>
            <w:tcMar>
              <w:top w:w="70" w:type="dxa"/>
              <w:left w:w="80" w:type="dxa"/>
              <w:bottom w:w="70" w:type="dxa"/>
              <w:right w:w="80" w:type="dxa"/>
            </w:tcMar>
            <w:vAlign w:val="center"/>
          </w:tcPr>
          <w:p w14:paraId="127A5779" w14:textId="54278BEB" w:rsidR="00DC6A88" w:rsidRDefault="00241DD6" w:rsidP="00AA25E3">
            <w:pPr>
              <w:spacing w:line="240" w:lineRule="auto"/>
              <w:jc w:val="center"/>
            </w:pPr>
            <w:r>
              <w:rPr>
                <w:rFonts w:ascii="Times New Roman" w:eastAsia="Times New Roman" w:hAnsi="Times New Roman"/>
                <w:sz w:val="21"/>
              </w:rPr>
              <w:t>Ủy ban nhân dân</w:t>
            </w:r>
            <w:r w:rsidR="00DC6A88">
              <w:rPr>
                <w:rFonts w:ascii="Times New Roman" w:eastAsia="Times New Roman" w:hAnsi="Times New Roman"/>
                <w:sz w:val="21"/>
              </w:rPr>
              <w:t xml:space="preserve"> </w:t>
            </w:r>
            <w:r>
              <w:rPr>
                <w:rFonts w:ascii="Times New Roman" w:eastAsia="Times New Roman" w:hAnsi="Times New Roman"/>
                <w:sz w:val="21"/>
              </w:rPr>
              <w:t xml:space="preserve">cấp </w:t>
            </w:r>
            <w:r w:rsidR="00DC6A88">
              <w:rPr>
                <w:rFonts w:ascii="Times New Roman" w:eastAsia="Times New Roman" w:hAnsi="Times New Roman"/>
                <w:sz w:val="21"/>
              </w:rPr>
              <w:t>tỉnh</w:t>
            </w:r>
          </w:p>
        </w:tc>
      </w:tr>
      <w:tr w:rsidR="00DC6A88" w14:paraId="6E1FA93F" w14:textId="77777777" w:rsidTr="00AF6C03">
        <w:trPr>
          <w:cantSplit/>
          <w:jc w:val="center"/>
        </w:trPr>
        <w:tc>
          <w:tcPr>
            <w:tcW w:w="846" w:type="dxa"/>
            <w:tcMar>
              <w:top w:w="70" w:type="dxa"/>
              <w:left w:w="80" w:type="dxa"/>
              <w:bottom w:w="70" w:type="dxa"/>
              <w:right w:w="80" w:type="dxa"/>
            </w:tcMar>
            <w:vAlign w:val="center"/>
          </w:tcPr>
          <w:p w14:paraId="45522E58" w14:textId="77777777" w:rsidR="00DC6A88" w:rsidRDefault="00DC6A88" w:rsidP="00AA25E3">
            <w:pPr>
              <w:spacing w:line="240" w:lineRule="auto"/>
              <w:jc w:val="center"/>
            </w:pPr>
            <w:r>
              <w:rPr>
                <w:rFonts w:ascii="Times New Roman" w:eastAsia="Times New Roman" w:hAnsi="Times New Roman"/>
                <w:sz w:val="21"/>
              </w:rPr>
              <w:t>2</w:t>
            </w:r>
          </w:p>
        </w:tc>
        <w:tc>
          <w:tcPr>
            <w:tcW w:w="1417" w:type="dxa"/>
            <w:tcMar>
              <w:top w:w="70" w:type="dxa"/>
              <w:left w:w="80" w:type="dxa"/>
              <w:bottom w:w="70" w:type="dxa"/>
              <w:right w:w="80" w:type="dxa"/>
            </w:tcMar>
            <w:vAlign w:val="center"/>
          </w:tcPr>
          <w:p w14:paraId="7CC8AFEB" w14:textId="77777777" w:rsidR="00DC6A88" w:rsidRDefault="00DC6A88" w:rsidP="00AA25E3">
            <w:pPr>
              <w:spacing w:line="240" w:lineRule="auto"/>
              <w:jc w:val="center"/>
            </w:pPr>
            <w:r>
              <w:rPr>
                <w:rFonts w:ascii="Times New Roman" w:eastAsia="Times New Roman" w:hAnsi="Times New Roman"/>
                <w:sz w:val="21"/>
              </w:rPr>
              <w:t>1.013642</w:t>
            </w:r>
          </w:p>
        </w:tc>
        <w:tc>
          <w:tcPr>
            <w:tcW w:w="4452" w:type="dxa"/>
            <w:tcMar>
              <w:top w:w="70" w:type="dxa"/>
              <w:left w:w="80" w:type="dxa"/>
              <w:bottom w:w="70" w:type="dxa"/>
              <w:right w:w="80" w:type="dxa"/>
            </w:tcMar>
            <w:vAlign w:val="center"/>
          </w:tcPr>
          <w:p w14:paraId="3A11D54A" w14:textId="77777777" w:rsidR="00DC6A88" w:rsidRDefault="00DC6A88" w:rsidP="00AA25E3">
            <w:pPr>
              <w:spacing w:line="240" w:lineRule="auto"/>
            </w:pPr>
            <w:r>
              <w:rPr>
                <w:rFonts w:ascii="Times New Roman" w:eastAsia="Times New Roman" w:hAnsi="Times New Roman"/>
                <w:sz w:val="21"/>
              </w:rPr>
              <w:t>Cấp Giấy chứng nhận xuất xứ hàng hóa (C/O) mẫu GSTP</w:t>
            </w:r>
          </w:p>
        </w:tc>
        <w:tc>
          <w:tcPr>
            <w:tcW w:w="1588" w:type="dxa"/>
            <w:tcMar>
              <w:top w:w="70" w:type="dxa"/>
              <w:left w:w="80" w:type="dxa"/>
              <w:bottom w:w="70" w:type="dxa"/>
              <w:right w:w="80" w:type="dxa"/>
            </w:tcMar>
            <w:vAlign w:val="center"/>
          </w:tcPr>
          <w:p w14:paraId="593048BB" w14:textId="77777777" w:rsidR="00DC6A88" w:rsidRDefault="00DC6A88" w:rsidP="00AA25E3">
            <w:pPr>
              <w:spacing w:line="240" w:lineRule="auto"/>
              <w:jc w:val="center"/>
            </w:pPr>
            <w:r>
              <w:rPr>
                <w:rFonts w:ascii="Times New Roman" w:eastAsia="Times New Roman" w:hAnsi="Times New Roman"/>
                <w:sz w:val="21"/>
              </w:rPr>
              <w:t>Xuất nhập khẩu</w:t>
            </w:r>
          </w:p>
        </w:tc>
        <w:tc>
          <w:tcPr>
            <w:tcW w:w="1386" w:type="dxa"/>
            <w:tcMar>
              <w:top w:w="70" w:type="dxa"/>
              <w:left w:w="80" w:type="dxa"/>
              <w:bottom w:w="70" w:type="dxa"/>
              <w:right w:w="80" w:type="dxa"/>
            </w:tcMar>
            <w:vAlign w:val="center"/>
          </w:tcPr>
          <w:p w14:paraId="2C630766" w14:textId="5284C62C" w:rsidR="00DC6A88" w:rsidRDefault="00241DD6" w:rsidP="00AA25E3">
            <w:pPr>
              <w:spacing w:line="240" w:lineRule="auto"/>
              <w:jc w:val="center"/>
            </w:pPr>
            <w:r>
              <w:rPr>
                <w:rFonts w:ascii="Times New Roman" w:eastAsia="Times New Roman" w:hAnsi="Times New Roman"/>
                <w:sz w:val="21"/>
              </w:rPr>
              <w:t>Ủy ban nhân dân cấp</w:t>
            </w:r>
            <w:r w:rsidR="00DC6A88">
              <w:rPr>
                <w:rFonts w:ascii="Times New Roman" w:eastAsia="Times New Roman" w:hAnsi="Times New Roman"/>
                <w:sz w:val="21"/>
              </w:rPr>
              <w:t xml:space="preserve"> tỉnh</w:t>
            </w:r>
          </w:p>
        </w:tc>
      </w:tr>
      <w:tr w:rsidR="00DC6A88" w14:paraId="2F2A69E8" w14:textId="77777777" w:rsidTr="00AF6C03">
        <w:trPr>
          <w:cantSplit/>
          <w:jc w:val="center"/>
        </w:trPr>
        <w:tc>
          <w:tcPr>
            <w:tcW w:w="846" w:type="dxa"/>
            <w:tcMar>
              <w:top w:w="70" w:type="dxa"/>
              <w:left w:w="80" w:type="dxa"/>
              <w:bottom w:w="70" w:type="dxa"/>
              <w:right w:w="80" w:type="dxa"/>
            </w:tcMar>
            <w:vAlign w:val="center"/>
          </w:tcPr>
          <w:p w14:paraId="4FACC3E1" w14:textId="77777777" w:rsidR="00DC6A88" w:rsidRDefault="00DC6A88" w:rsidP="00AA25E3">
            <w:pPr>
              <w:spacing w:line="240" w:lineRule="auto"/>
              <w:jc w:val="center"/>
            </w:pPr>
            <w:r>
              <w:rPr>
                <w:rFonts w:ascii="Times New Roman" w:eastAsia="Times New Roman" w:hAnsi="Times New Roman"/>
                <w:sz w:val="21"/>
              </w:rPr>
              <w:t>3</w:t>
            </w:r>
          </w:p>
        </w:tc>
        <w:tc>
          <w:tcPr>
            <w:tcW w:w="1417" w:type="dxa"/>
            <w:tcMar>
              <w:top w:w="70" w:type="dxa"/>
              <w:left w:w="80" w:type="dxa"/>
              <w:bottom w:w="70" w:type="dxa"/>
              <w:right w:w="80" w:type="dxa"/>
            </w:tcMar>
            <w:vAlign w:val="center"/>
          </w:tcPr>
          <w:p w14:paraId="31E38174" w14:textId="77777777" w:rsidR="00DC6A88" w:rsidRDefault="00DC6A88" w:rsidP="00AA25E3">
            <w:pPr>
              <w:spacing w:line="240" w:lineRule="auto"/>
              <w:jc w:val="center"/>
            </w:pPr>
            <w:r>
              <w:rPr>
                <w:rFonts w:ascii="Times New Roman" w:eastAsia="Times New Roman" w:hAnsi="Times New Roman"/>
                <w:sz w:val="21"/>
              </w:rPr>
              <w:t>1.013643</w:t>
            </w:r>
          </w:p>
        </w:tc>
        <w:tc>
          <w:tcPr>
            <w:tcW w:w="4452" w:type="dxa"/>
            <w:tcMar>
              <w:top w:w="70" w:type="dxa"/>
              <w:left w:w="80" w:type="dxa"/>
              <w:bottom w:w="70" w:type="dxa"/>
              <w:right w:w="80" w:type="dxa"/>
            </w:tcMar>
            <w:vAlign w:val="center"/>
          </w:tcPr>
          <w:p w14:paraId="7FEA1C7F" w14:textId="77777777" w:rsidR="00DC6A88" w:rsidRDefault="00DC6A88" w:rsidP="00AA25E3">
            <w:pPr>
              <w:spacing w:line="240" w:lineRule="auto"/>
            </w:pPr>
            <w:r>
              <w:rPr>
                <w:rFonts w:ascii="Times New Roman" w:eastAsia="Times New Roman" w:hAnsi="Times New Roman"/>
                <w:sz w:val="21"/>
              </w:rPr>
              <w:t>Cấp Giấy chứng nhận xuất xứ hàng hóa (C/O) mẫu BR9</w:t>
            </w:r>
          </w:p>
        </w:tc>
        <w:tc>
          <w:tcPr>
            <w:tcW w:w="1588" w:type="dxa"/>
            <w:tcMar>
              <w:top w:w="70" w:type="dxa"/>
              <w:left w:w="80" w:type="dxa"/>
              <w:bottom w:w="70" w:type="dxa"/>
              <w:right w:w="80" w:type="dxa"/>
            </w:tcMar>
            <w:vAlign w:val="center"/>
          </w:tcPr>
          <w:p w14:paraId="535440C7" w14:textId="77777777" w:rsidR="00DC6A88" w:rsidRDefault="00DC6A88" w:rsidP="00AA25E3">
            <w:pPr>
              <w:spacing w:line="240" w:lineRule="auto"/>
              <w:jc w:val="center"/>
            </w:pPr>
            <w:r>
              <w:rPr>
                <w:rFonts w:ascii="Times New Roman" w:eastAsia="Times New Roman" w:hAnsi="Times New Roman"/>
                <w:sz w:val="21"/>
              </w:rPr>
              <w:t>Xuất nhập khẩu</w:t>
            </w:r>
          </w:p>
        </w:tc>
        <w:tc>
          <w:tcPr>
            <w:tcW w:w="1386" w:type="dxa"/>
            <w:tcMar>
              <w:top w:w="70" w:type="dxa"/>
              <w:left w:w="80" w:type="dxa"/>
              <w:bottom w:w="70" w:type="dxa"/>
              <w:right w:w="80" w:type="dxa"/>
            </w:tcMar>
            <w:vAlign w:val="center"/>
          </w:tcPr>
          <w:p w14:paraId="6245E9E2" w14:textId="2DF83F56" w:rsidR="00DC6A88" w:rsidRDefault="00241DD6" w:rsidP="00AA25E3">
            <w:pPr>
              <w:spacing w:line="240" w:lineRule="auto"/>
              <w:jc w:val="center"/>
            </w:pPr>
            <w:r>
              <w:rPr>
                <w:rFonts w:ascii="Times New Roman" w:eastAsia="Times New Roman" w:hAnsi="Times New Roman"/>
                <w:sz w:val="21"/>
              </w:rPr>
              <w:t xml:space="preserve">Ủy ban nhân dân cấp </w:t>
            </w:r>
            <w:r w:rsidR="00DC6A88">
              <w:rPr>
                <w:rFonts w:ascii="Times New Roman" w:eastAsia="Times New Roman" w:hAnsi="Times New Roman"/>
                <w:sz w:val="21"/>
              </w:rPr>
              <w:t>tỉnh</w:t>
            </w:r>
          </w:p>
        </w:tc>
      </w:tr>
      <w:tr w:rsidR="00DC6A88" w14:paraId="34B4C681" w14:textId="77777777" w:rsidTr="00AF6C03">
        <w:trPr>
          <w:cantSplit/>
          <w:jc w:val="center"/>
        </w:trPr>
        <w:tc>
          <w:tcPr>
            <w:tcW w:w="846" w:type="dxa"/>
            <w:tcMar>
              <w:top w:w="70" w:type="dxa"/>
              <w:left w:w="80" w:type="dxa"/>
              <w:bottom w:w="70" w:type="dxa"/>
              <w:right w:w="80" w:type="dxa"/>
            </w:tcMar>
            <w:vAlign w:val="center"/>
          </w:tcPr>
          <w:p w14:paraId="092DA4DA" w14:textId="77777777" w:rsidR="00DC6A88" w:rsidRDefault="00DC6A88" w:rsidP="00AA25E3">
            <w:pPr>
              <w:spacing w:line="240" w:lineRule="auto"/>
              <w:jc w:val="center"/>
            </w:pPr>
            <w:r>
              <w:rPr>
                <w:rFonts w:ascii="Times New Roman" w:eastAsia="Times New Roman" w:hAnsi="Times New Roman"/>
                <w:sz w:val="21"/>
              </w:rPr>
              <w:t>4</w:t>
            </w:r>
          </w:p>
        </w:tc>
        <w:tc>
          <w:tcPr>
            <w:tcW w:w="1417" w:type="dxa"/>
            <w:tcMar>
              <w:top w:w="70" w:type="dxa"/>
              <w:left w:w="80" w:type="dxa"/>
              <w:bottom w:w="70" w:type="dxa"/>
              <w:right w:w="80" w:type="dxa"/>
            </w:tcMar>
            <w:vAlign w:val="center"/>
          </w:tcPr>
          <w:p w14:paraId="371A022F" w14:textId="77777777" w:rsidR="00DC6A88" w:rsidRDefault="00DC6A88" w:rsidP="00AA25E3">
            <w:pPr>
              <w:spacing w:line="240" w:lineRule="auto"/>
              <w:jc w:val="center"/>
            </w:pPr>
            <w:r>
              <w:rPr>
                <w:rFonts w:ascii="Times New Roman" w:eastAsia="Times New Roman" w:hAnsi="Times New Roman"/>
                <w:sz w:val="21"/>
              </w:rPr>
              <w:t>1.014711</w:t>
            </w:r>
          </w:p>
        </w:tc>
        <w:tc>
          <w:tcPr>
            <w:tcW w:w="4452" w:type="dxa"/>
            <w:tcMar>
              <w:top w:w="70" w:type="dxa"/>
              <w:left w:w="80" w:type="dxa"/>
              <w:bottom w:w="70" w:type="dxa"/>
              <w:right w:w="80" w:type="dxa"/>
            </w:tcMar>
            <w:vAlign w:val="center"/>
          </w:tcPr>
          <w:p w14:paraId="7BD28762" w14:textId="77777777" w:rsidR="00DC6A88" w:rsidRDefault="00DC6A88" w:rsidP="00AA25E3">
            <w:pPr>
              <w:spacing w:line="240" w:lineRule="auto"/>
            </w:pPr>
            <w:r>
              <w:rPr>
                <w:rFonts w:ascii="Times New Roman" w:eastAsia="Times New Roman" w:hAnsi="Times New Roman"/>
                <w:sz w:val="21"/>
              </w:rPr>
              <w:t>Thủ tục cấp giấy chứng nhận đủ điều kiện hoạt động dịch vụ tồn trữ hóa chất thuộc Bộ Công Thương quản lý (Phân cấp về cho Ủy ban nhân dân cấp tỉnh)</w:t>
            </w:r>
          </w:p>
        </w:tc>
        <w:tc>
          <w:tcPr>
            <w:tcW w:w="1588" w:type="dxa"/>
            <w:tcMar>
              <w:top w:w="70" w:type="dxa"/>
              <w:left w:w="80" w:type="dxa"/>
              <w:bottom w:w="70" w:type="dxa"/>
              <w:right w:w="80" w:type="dxa"/>
            </w:tcMar>
            <w:vAlign w:val="center"/>
          </w:tcPr>
          <w:p w14:paraId="56A0B149" w14:textId="77777777" w:rsidR="00DC6A88" w:rsidRDefault="00DC6A88" w:rsidP="00AA25E3">
            <w:pPr>
              <w:spacing w:line="240" w:lineRule="auto"/>
              <w:jc w:val="center"/>
            </w:pPr>
            <w:r>
              <w:rPr>
                <w:rFonts w:ascii="Times New Roman" w:eastAsia="Times New Roman" w:hAnsi="Times New Roman"/>
                <w:sz w:val="21"/>
              </w:rPr>
              <w:t>Hóa chất</w:t>
            </w:r>
          </w:p>
        </w:tc>
        <w:tc>
          <w:tcPr>
            <w:tcW w:w="1386" w:type="dxa"/>
            <w:tcMar>
              <w:top w:w="70" w:type="dxa"/>
              <w:left w:w="80" w:type="dxa"/>
              <w:bottom w:w="70" w:type="dxa"/>
              <w:right w:w="80" w:type="dxa"/>
            </w:tcMar>
            <w:vAlign w:val="center"/>
          </w:tcPr>
          <w:p w14:paraId="6DBE32EE" w14:textId="77777777" w:rsidR="00DC6A88" w:rsidRDefault="00DC6A88" w:rsidP="00AA25E3">
            <w:pPr>
              <w:spacing w:line="240" w:lineRule="auto"/>
              <w:jc w:val="center"/>
            </w:pPr>
            <w:r>
              <w:rPr>
                <w:rFonts w:ascii="Times New Roman" w:eastAsia="Times New Roman" w:hAnsi="Times New Roman"/>
                <w:sz w:val="21"/>
              </w:rPr>
              <w:t>Ủy ban nhân dân cấp tỉnh</w:t>
            </w:r>
          </w:p>
        </w:tc>
      </w:tr>
      <w:tr w:rsidR="00DC6A88" w14:paraId="65129577" w14:textId="77777777" w:rsidTr="00AF6C03">
        <w:trPr>
          <w:cantSplit/>
          <w:jc w:val="center"/>
        </w:trPr>
        <w:tc>
          <w:tcPr>
            <w:tcW w:w="846" w:type="dxa"/>
            <w:tcMar>
              <w:top w:w="70" w:type="dxa"/>
              <w:left w:w="80" w:type="dxa"/>
              <w:bottom w:w="70" w:type="dxa"/>
              <w:right w:w="80" w:type="dxa"/>
            </w:tcMar>
            <w:vAlign w:val="center"/>
          </w:tcPr>
          <w:p w14:paraId="16300806" w14:textId="77777777" w:rsidR="00DC6A88" w:rsidRDefault="00DC6A88" w:rsidP="00AA25E3">
            <w:pPr>
              <w:spacing w:line="240" w:lineRule="auto"/>
              <w:jc w:val="center"/>
            </w:pPr>
            <w:r>
              <w:rPr>
                <w:rFonts w:ascii="Times New Roman" w:eastAsia="Times New Roman" w:hAnsi="Times New Roman"/>
                <w:sz w:val="21"/>
              </w:rPr>
              <w:t>5</w:t>
            </w:r>
          </w:p>
        </w:tc>
        <w:tc>
          <w:tcPr>
            <w:tcW w:w="1417" w:type="dxa"/>
            <w:tcMar>
              <w:top w:w="70" w:type="dxa"/>
              <w:left w:w="80" w:type="dxa"/>
              <w:bottom w:w="70" w:type="dxa"/>
              <w:right w:w="80" w:type="dxa"/>
            </w:tcMar>
            <w:vAlign w:val="center"/>
          </w:tcPr>
          <w:p w14:paraId="4BB09AC2" w14:textId="77777777" w:rsidR="00DC6A88" w:rsidRDefault="00DC6A88" w:rsidP="00AA25E3">
            <w:pPr>
              <w:spacing w:line="240" w:lineRule="auto"/>
              <w:jc w:val="center"/>
            </w:pPr>
            <w:r>
              <w:rPr>
                <w:rFonts w:ascii="Times New Roman" w:eastAsia="Times New Roman" w:hAnsi="Times New Roman"/>
                <w:sz w:val="21"/>
              </w:rPr>
              <w:t>1.014714</w:t>
            </w:r>
          </w:p>
        </w:tc>
        <w:tc>
          <w:tcPr>
            <w:tcW w:w="4452" w:type="dxa"/>
            <w:tcMar>
              <w:top w:w="70" w:type="dxa"/>
              <w:left w:w="80" w:type="dxa"/>
              <w:bottom w:w="70" w:type="dxa"/>
              <w:right w:w="80" w:type="dxa"/>
            </w:tcMar>
            <w:vAlign w:val="center"/>
          </w:tcPr>
          <w:p w14:paraId="512DD061" w14:textId="77777777" w:rsidR="00DC6A88" w:rsidRDefault="00DC6A88" w:rsidP="00AA25E3">
            <w:pPr>
              <w:spacing w:line="240" w:lineRule="auto"/>
            </w:pPr>
            <w:r>
              <w:rPr>
                <w:rFonts w:ascii="Times New Roman" w:eastAsia="Times New Roman" w:hAnsi="Times New Roman"/>
                <w:sz w:val="21"/>
              </w:rPr>
              <w:t>Thủ tục cấp Giấy chứng nhận đủ điều kiện sản xuất và kinh doanh hóa chất có điều kiện</w:t>
            </w:r>
          </w:p>
        </w:tc>
        <w:tc>
          <w:tcPr>
            <w:tcW w:w="1588" w:type="dxa"/>
            <w:tcMar>
              <w:top w:w="70" w:type="dxa"/>
              <w:left w:w="80" w:type="dxa"/>
              <w:bottom w:w="70" w:type="dxa"/>
              <w:right w:w="80" w:type="dxa"/>
            </w:tcMar>
            <w:vAlign w:val="center"/>
          </w:tcPr>
          <w:p w14:paraId="659FF326" w14:textId="77777777" w:rsidR="00DC6A88" w:rsidRDefault="00DC6A88" w:rsidP="00AA25E3">
            <w:pPr>
              <w:spacing w:line="240" w:lineRule="auto"/>
              <w:jc w:val="center"/>
            </w:pPr>
            <w:r>
              <w:rPr>
                <w:rFonts w:ascii="Times New Roman" w:eastAsia="Times New Roman" w:hAnsi="Times New Roman"/>
                <w:sz w:val="21"/>
              </w:rPr>
              <w:t>Hóa chất</w:t>
            </w:r>
          </w:p>
        </w:tc>
        <w:tc>
          <w:tcPr>
            <w:tcW w:w="1386" w:type="dxa"/>
            <w:tcMar>
              <w:top w:w="70" w:type="dxa"/>
              <w:left w:w="80" w:type="dxa"/>
              <w:bottom w:w="70" w:type="dxa"/>
              <w:right w:w="80" w:type="dxa"/>
            </w:tcMar>
            <w:vAlign w:val="center"/>
          </w:tcPr>
          <w:p w14:paraId="443FF7CF" w14:textId="77777777" w:rsidR="00DC6A88" w:rsidRDefault="00DC6A88" w:rsidP="00AA25E3">
            <w:pPr>
              <w:spacing w:line="240" w:lineRule="auto"/>
              <w:jc w:val="center"/>
            </w:pPr>
            <w:r>
              <w:rPr>
                <w:rFonts w:ascii="Times New Roman" w:eastAsia="Times New Roman" w:hAnsi="Times New Roman"/>
                <w:sz w:val="21"/>
              </w:rPr>
              <w:t>Ủy ban nhân dân cấp tỉnh</w:t>
            </w:r>
          </w:p>
        </w:tc>
      </w:tr>
      <w:tr w:rsidR="00DC6A88" w14:paraId="5312298A" w14:textId="77777777" w:rsidTr="00AF6C03">
        <w:trPr>
          <w:cantSplit/>
          <w:jc w:val="center"/>
        </w:trPr>
        <w:tc>
          <w:tcPr>
            <w:tcW w:w="846" w:type="dxa"/>
            <w:tcMar>
              <w:top w:w="70" w:type="dxa"/>
              <w:left w:w="80" w:type="dxa"/>
              <w:bottom w:w="70" w:type="dxa"/>
              <w:right w:w="80" w:type="dxa"/>
            </w:tcMar>
            <w:vAlign w:val="center"/>
          </w:tcPr>
          <w:p w14:paraId="14FCEB32" w14:textId="77777777" w:rsidR="00DC6A88" w:rsidRDefault="00DC6A88" w:rsidP="00AA25E3">
            <w:pPr>
              <w:spacing w:line="240" w:lineRule="auto"/>
              <w:jc w:val="center"/>
            </w:pPr>
            <w:r>
              <w:rPr>
                <w:rFonts w:ascii="Times New Roman" w:eastAsia="Times New Roman" w:hAnsi="Times New Roman"/>
                <w:sz w:val="21"/>
              </w:rPr>
              <w:t>6</w:t>
            </w:r>
          </w:p>
        </w:tc>
        <w:tc>
          <w:tcPr>
            <w:tcW w:w="1417" w:type="dxa"/>
            <w:tcMar>
              <w:top w:w="70" w:type="dxa"/>
              <w:left w:w="80" w:type="dxa"/>
              <w:bottom w:w="70" w:type="dxa"/>
              <w:right w:w="80" w:type="dxa"/>
            </w:tcMar>
            <w:vAlign w:val="center"/>
          </w:tcPr>
          <w:p w14:paraId="45D7A565" w14:textId="77777777" w:rsidR="00DC6A88" w:rsidRDefault="00DC6A88" w:rsidP="00AA25E3">
            <w:pPr>
              <w:spacing w:line="240" w:lineRule="auto"/>
              <w:jc w:val="center"/>
            </w:pPr>
            <w:r>
              <w:rPr>
                <w:rFonts w:ascii="Times New Roman" w:eastAsia="Times New Roman" w:hAnsi="Times New Roman"/>
                <w:sz w:val="21"/>
              </w:rPr>
              <w:t>1.014720</w:t>
            </w:r>
          </w:p>
        </w:tc>
        <w:tc>
          <w:tcPr>
            <w:tcW w:w="4452" w:type="dxa"/>
            <w:tcMar>
              <w:top w:w="70" w:type="dxa"/>
              <w:left w:w="80" w:type="dxa"/>
              <w:bottom w:w="70" w:type="dxa"/>
              <w:right w:w="80" w:type="dxa"/>
            </w:tcMar>
            <w:vAlign w:val="center"/>
          </w:tcPr>
          <w:p w14:paraId="7CF0F16C" w14:textId="77777777" w:rsidR="00DC6A88" w:rsidRDefault="00DC6A88" w:rsidP="00AA25E3">
            <w:pPr>
              <w:spacing w:line="240" w:lineRule="auto"/>
            </w:pPr>
            <w:r>
              <w:rPr>
                <w:rFonts w:ascii="Times New Roman" w:eastAsia="Times New Roman" w:hAnsi="Times New Roman"/>
                <w:sz w:val="21"/>
              </w:rPr>
              <w:t>Thủ tục Cấp Giấy chứng nhận đủ điều kiện kinh doanh hóa chất có điều kiện</w:t>
            </w:r>
          </w:p>
        </w:tc>
        <w:tc>
          <w:tcPr>
            <w:tcW w:w="1588" w:type="dxa"/>
            <w:tcMar>
              <w:top w:w="70" w:type="dxa"/>
              <w:left w:w="80" w:type="dxa"/>
              <w:bottom w:w="70" w:type="dxa"/>
              <w:right w:w="80" w:type="dxa"/>
            </w:tcMar>
            <w:vAlign w:val="center"/>
          </w:tcPr>
          <w:p w14:paraId="426AC55A" w14:textId="77777777" w:rsidR="00DC6A88" w:rsidRDefault="00DC6A88" w:rsidP="00AA25E3">
            <w:pPr>
              <w:spacing w:line="240" w:lineRule="auto"/>
              <w:jc w:val="center"/>
            </w:pPr>
            <w:r>
              <w:rPr>
                <w:rFonts w:ascii="Times New Roman" w:eastAsia="Times New Roman" w:hAnsi="Times New Roman"/>
                <w:sz w:val="21"/>
              </w:rPr>
              <w:t>Hóa chất</w:t>
            </w:r>
          </w:p>
        </w:tc>
        <w:tc>
          <w:tcPr>
            <w:tcW w:w="1386" w:type="dxa"/>
            <w:tcMar>
              <w:top w:w="70" w:type="dxa"/>
              <w:left w:w="80" w:type="dxa"/>
              <w:bottom w:w="70" w:type="dxa"/>
              <w:right w:w="80" w:type="dxa"/>
            </w:tcMar>
            <w:vAlign w:val="center"/>
          </w:tcPr>
          <w:p w14:paraId="1521F71F" w14:textId="77777777" w:rsidR="00DC6A88" w:rsidRDefault="00DC6A88" w:rsidP="00AA25E3">
            <w:pPr>
              <w:spacing w:line="240" w:lineRule="auto"/>
              <w:jc w:val="center"/>
            </w:pPr>
            <w:r>
              <w:rPr>
                <w:rFonts w:ascii="Times New Roman" w:eastAsia="Times New Roman" w:hAnsi="Times New Roman"/>
                <w:sz w:val="21"/>
              </w:rPr>
              <w:t>Ủy ban nhân dân cấp tỉnh</w:t>
            </w:r>
          </w:p>
        </w:tc>
      </w:tr>
      <w:tr w:rsidR="00DC6A88" w14:paraId="3E6DB264" w14:textId="77777777" w:rsidTr="00AF6C03">
        <w:trPr>
          <w:cantSplit/>
          <w:jc w:val="center"/>
        </w:trPr>
        <w:tc>
          <w:tcPr>
            <w:tcW w:w="846" w:type="dxa"/>
            <w:tcMar>
              <w:top w:w="70" w:type="dxa"/>
              <w:left w:w="80" w:type="dxa"/>
              <w:bottom w:w="70" w:type="dxa"/>
              <w:right w:w="80" w:type="dxa"/>
            </w:tcMar>
            <w:vAlign w:val="center"/>
          </w:tcPr>
          <w:p w14:paraId="7AD085B2" w14:textId="77777777" w:rsidR="00DC6A88" w:rsidRDefault="00DC6A88" w:rsidP="00AA25E3">
            <w:pPr>
              <w:spacing w:line="240" w:lineRule="auto"/>
              <w:jc w:val="center"/>
            </w:pPr>
            <w:r>
              <w:rPr>
                <w:rFonts w:ascii="Times New Roman" w:eastAsia="Times New Roman" w:hAnsi="Times New Roman"/>
                <w:sz w:val="21"/>
              </w:rPr>
              <w:t>7</w:t>
            </w:r>
          </w:p>
        </w:tc>
        <w:tc>
          <w:tcPr>
            <w:tcW w:w="1417" w:type="dxa"/>
            <w:tcMar>
              <w:top w:w="70" w:type="dxa"/>
              <w:left w:w="80" w:type="dxa"/>
              <w:bottom w:w="70" w:type="dxa"/>
              <w:right w:w="80" w:type="dxa"/>
            </w:tcMar>
            <w:vAlign w:val="center"/>
          </w:tcPr>
          <w:p w14:paraId="2CA5F374" w14:textId="77777777" w:rsidR="00DC6A88" w:rsidRDefault="00DC6A88" w:rsidP="00AA25E3">
            <w:pPr>
              <w:spacing w:line="240" w:lineRule="auto"/>
              <w:jc w:val="center"/>
            </w:pPr>
            <w:r>
              <w:rPr>
                <w:rFonts w:ascii="Times New Roman" w:eastAsia="Times New Roman" w:hAnsi="Times New Roman"/>
                <w:sz w:val="21"/>
              </w:rPr>
              <w:t>1.014721</w:t>
            </w:r>
          </w:p>
        </w:tc>
        <w:tc>
          <w:tcPr>
            <w:tcW w:w="4452" w:type="dxa"/>
            <w:tcMar>
              <w:top w:w="70" w:type="dxa"/>
              <w:left w:w="80" w:type="dxa"/>
              <w:bottom w:w="70" w:type="dxa"/>
              <w:right w:w="80" w:type="dxa"/>
            </w:tcMar>
            <w:vAlign w:val="center"/>
          </w:tcPr>
          <w:p w14:paraId="7579714B" w14:textId="77777777" w:rsidR="00DC6A88" w:rsidRDefault="00DC6A88" w:rsidP="00AA25E3">
            <w:pPr>
              <w:spacing w:line="240" w:lineRule="auto"/>
            </w:pPr>
            <w:r>
              <w:rPr>
                <w:rFonts w:ascii="Times New Roman" w:eastAsia="Times New Roman" w:hAnsi="Times New Roman"/>
                <w:sz w:val="21"/>
              </w:rPr>
              <w:t>Thủ tục Cấp Giấy chứng nhận đủ điều kiện sản xuất hóa chất có điều kiện</w:t>
            </w:r>
          </w:p>
        </w:tc>
        <w:tc>
          <w:tcPr>
            <w:tcW w:w="1588" w:type="dxa"/>
            <w:tcMar>
              <w:top w:w="70" w:type="dxa"/>
              <w:left w:w="80" w:type="dxa"/>
              <w:bottom w:w="70" w:type="dxa"/>
              <w:right w:w="80" w:type="dxa"/>
            </w:tcMar>
            <w:vAlign w:val="center"/>
          </w:tcPr>
          <w:p w14:paraId="4EFC4760" w14:textId="77777777" w:rsidR="00DC6A88" w:rsidRDefault="00DC6A88" w:rsidP="00AA25E3">
            <w:pPr>
              <w:spacing w:line="240" w:lineRule="auto"/>
              <w:jc w:val="center"/>
            </w:pPr>
            <w:r>
              <w:rPr>
                <w:rFonts w:ascii="Times New Roman" w:eastAsia="Times New Roman" w:hAnsi="Times New Roman"/>
                <w:sz w:val="21"/>
              </w:rPr>
              <w:t>Hóa chất</w:t>
            </w:r>
          </w:p>
        </w:tc>
        <w:tc>
          <w:tcPr>
            <w:tcW w:w="1386" w:type="dxa"/>
            <w:tcMar>
              <w:top w:w="70" w:type="dxa"/>
              <w:left w:w="80" w:type="dxa"/>
              <w:bottom w:w="70" w:type="dxa"/>
              <w:right w:w="80" w:type="dxa"/>
            </w:tcMar>
            <w:vAlign w:val="center"/>
          </w:tcPr>
          <w:p w14:paraId="3F4B14E7" w14:textId="77777777" w:rsidR="00DC6A88" w:rsidRDefault="00DC6A88" w:rsidP="00AA25E3">
            <w:pPr>
              <w:spacing w:line="240" w:lineRule="auto"/>
              <w:jc w:val="center"/>
            </w:pPr>
            <w:r>
              <w:rPr>
                <w:rFonts w:ascii="Times New Roman" w:eastAsia="Times New Roman" w:hAnsi="Times New Roman"/>
                <w:sz w:val="21"/>
              </w:rPr>
              <w:t>Ủy ban nhân dân cấp tỉnh</w:t>
            </w:r>
          </w:p>
        </w:tc>
      </w:tr>
      <w:tr w:rsidR="00DC6A88" w14:paraId="77C02AE1" w14:textId="77777777" w:rsidTr="00AF6C03">
        <w:trPr>
          <w:cantSplit/>
          <w:jc w:val="center"/>
        </w:trPr>
        <w:tc>
          <w:tcPr>
            <w:tcW w:w="846" w:type="dxa"/>
            <w:tcMar>
              <w:top w:w="70" w:type="dxa"/>
              <w:left w:w="80" w:type="dxa"/>
              <w:bottom w:w="70" w:type="dxa"/>
              <w:right w:w="80" w:type="dxa"/>
            </w:tcMar>
            <w:vAlign w:val="center"/>
          </w:tcPr>
          <w:p w14:paraId="11618351" w14:textId="77777777" w:rsidR="00DC6A88" w:rsidRDefault="00DC6A88" w:rsidP="00AA25E3">
            <w:pPr>
              <w:spacing w:line="240" w:lineRule="auto"/>
              <w:jc w:val="center"/>
            </w:pPr>
            <w:r>
              <w:rPr>
                <w:rFonts w:ascii="Times New Roman" w:eastAsia="Times New Roman" w:hAnsi="Times New Roman"/>
                <w:sz w:val="21"/>
              </w:rPr>
              <w:t>8</w:t>
            </w:r>
          </w:p>
        </w:tc>
        <w:tc>
          <w:tcPr>
            <w:tcW w:w="1417" w:type="dxa"/>
            <w:tcMar>
              <w:top w:w="70" w:type="dxa"/>
              <w:left w:w="80" w:type="dxa"/>
              <w:bottom w:w="70" w:type="dxa"/>
              <w:right w:w="80" w:type="dxa"/>
            </w:tcMar>
            <w:vAlign w:val="center"/>
          </w:tcPr>
          <w:p w14:paraId="64F77DDC" w14:textId="77777777" w:rsidR="00DC6A88" w:rsidRDefault="00DC6A88" w:rsidP="00AA25E3">
            <w:pPr>
              <w:spacing w:line="240" w:lineRule="auto"/>
              <w:jc w:val="center"/>
            </w:pPr>
            <w:r>
              <w:rPr>
                <w:rFonts w:ascii="Times New Roman" w:eastAsia="Times New Roman" w:hAnsi="Times New Roman"/>
                <w:sz w:val="21"/>
              </w:rPr>
              <w:t>1.014722</w:t>
            </w:r>
          </w:p>
        </w:tc>
        <w:tc>
          <w:tcPr>
            <w:tcW w:w="4452" w:type="dxa"/>
            <w:tcMar>
              <w:top w:w="70" w:type="dxa"/>
              <w:left w:w="80" w:type="dxa"/>
              <w:bottom w:w="70" w:type="dxa"/>
              <w:right w:w="80" w:type="dxa"/>
            </w:tcMar>
            <w:vAlign w:val="center"/>
          </w:tcPr>
          <w:p w14:paraId="05A44D0C" w14:textId="77777777" w:rsidR="00DC6A88" w:rsidRDefault="00DC6A88" w:rsidP="00AA25E3">
            <w:pPr>
              <w:spacing w:line="240" w:lineRule="auto"/>
            </w:pPr>
            <w:r>
              <w:rPr>
                <w:rFonts w:ascii="Times New Roman" w:eastAsia="Times New Roman" w:hAnsi="Times New Roman"/>
                <w:sz w:val="21"/>
              </w:rPr>
              <w:t>Cấp chứng chỉ tư vấn chuyên ngành hóa chất thuộc thẩm quyền cấp của Ủy ban nhân dân cấp tỉnh</w:t>
            </w:r>
          </w:p>
        </w:tc>
        <w:tc>
          <w:tcPr>
            <w:tcW w:w="1588" w:type="dxa"/>
            <w:tcMar>
              <w:top w:w="70" w:type="dxa"/>
              <w:left w:w="80" w:type="dxa"/>
              <w:bottom w:w="70" w:type="dxa"/>
              <w:right w:w="80" w:type="dxa"/>
            </w:tcMar>
            <w:vAlign w:val="center"/>
          </w:tcPr>
          <w:p w14:paraId="0B2C7CF6" w14:textId="77777777" w:rsidR="00DC6A88" w:rsidRDefault="00DC6A88" w:rsidP="00AA25E3">
            <w:pPr>
              <w:spacing w:line="240" w:lineRule="auto"/>
              <w:jc w:val="center"/>
            </w:pPr>
            <w:r>
              <w:rPr>
                <w:rFonts w:ascii="Times New Roman" w:eastAsia="Times New Roman" w:hAnsi="Times New Roman"/>
                <w:sz w:val="21"/>
              </w:rPr>
              <w:t>Hóa chất</w:t>
            </w:r>
          </w:p>
        </w:tc>
        <w:tc>
          <w:tcPr>
            <w:tcW w:w="1386" w:type="dxa"/>
            <w:tcMar>
              <w:top w:w="70" w:type="dxa"/>
              <w:left w:w="80" w:type="dxa"/>
              <w:bottom w:w="70" w:type="dxa"/>
              <w:right w:w="80" w:type="dxa"/>
            </w:tcMar>
            <w:vAlign w:val="center"/>
          </w:tcPr>
          <w:p w14:paraId="44C2944D" w14:textId="77777777" w:rsidR="00DC6A88" w:rsidRDefault="00DC6A88" w:rsidP="00AA25E3">
            <w:pPr>
              <w:spacing w:line="240" w:lineRule="auto"/>
              <w:jc w:val="center"/>
            </w:pPr>
            <w:r>
              <w:rPr>
                <w:rFonts w:ascii="Times New Roman" w:eastAsia="Times New Roman" w:hAnsi="Times New Roman"/>
                <w:sz w:val="21"/>
              </w:rPr>
              <w:t>Ủy ban nhân dân cấp tỉnh</w:t>
            </w:r>
          </w:p>
        </w:tc>
      </w:tr>
      <w:tr w:rsidR="00DC6A88" w14:paraId="29F38943" w14:textId="77777777" w:rsidTr="00AF6C03">
        <w:trPr>
          <w:cantSplit/>
          <w:jc w:val="center"/>
        </w:trPr>
        <w:tc>
          <w:tcPr>
            <w:tcW w:w="846" w:type="dxa"/>
            <w:tcMar>
              <w:top w:w="70" w:type="dxa"/>
              <w:left w:w="80" w:type="dxa"/>
              <w:bottom w:w="70" w:type="dxa"/>
              <w:right w:w="80" w:type="dxa"/>
            </w:tcMar>
            <w:vAlign w:val="center"/>
          </w:tcPr>
          <w:p w14:paraId="223A02EF" w14:textId="77777777" w:rsidR="00DC6A88" w:rsidRDefault="00DC6A88" w:rsidP="00AA25E3">
            <w:pPr>
              <w:spacing w:line="240" w:lineRule="auto"/>
              <w:jc w:val="center"/>
            </w:pPr>
            <w:r>
              <w:rPr>
                <w:rFonts w:ascii="Times New Roman" w:eastAsia="Times New Roman" w:hAnsi="Times New Roman"/>
                <w:sz w:val="21"/>
              </w:rPr>
              <w:t>9</w:t>
            </w:r>
          </w:p>
        </w:tc>
        <w:tc>
          <w:tcPr>
            <w:tcW w:w="1417" w:type="dxa"/>
            <w:tcMar>
              <w:top w:w="70" w:type="dxa"/>
              <w:left w:w="80" w:type="dxa"/>
              <w:bottom w:w="70" w:type="dxa"/>
              <w:right w:w="80" w:type="dxa"/>
            </w:tcMar>
            <w:vAlign w:val="center"/>
          </w:tcPr>
          <w:p w14:paraId="268F54C8" w14:textId="77777777" w:rsidR="00DC6A88" w:rsidRDefault="00DC6A88" w:rsidP="00AA25E3">
            <w:pPr>
              <w:spacing w:line="240" w:lineRule="auto"/>
              <w:jc w:val="center"/>
            </w:pPr>
            <w:r>
              <w:rPr>
                <w:rFonts w:ascii="Times New Roman" w:eastAsia="Times New Roman" w:hAnsi="Times New Roman"/>
                <w:sz w:val="21"/>
              </w:rPr>
              <w:t>1.014726</w:t>
            </w:r>
          </w:p>
        </w:tc>
        <w:tc>
          <w:tcPr>
            <w:tcW w:w="4452" w:type="dxa"/>
            <w:tcMar>
              <w:top w:w="70" w:type="dxa"/>
              <w:left w:w="80" w:type="dxa"/>
              <w:bottom w:w="70" w:type="dxa"/>
              <w:right w:w="80" w:type="dxa"/>
            </w:tcMar>
            <w:vAlign w:val="center"/>
          </w:tcPr>
          <w:p w14:paraId="63B43AD8" w14:textId="77777777" w:rsidR="00DC6A88" w:rsidRDefault="00DC6A88" w:rsidP="00AA25E3">
            <w:pPr>
              <w:spacing w:line="240" w:lineRule="auto"/>
            </w:pPr>
            <w:r>
              <w:rPr>
                <w:rFonts w:ascii="Times New Roman" w:eastAsia="Times New Roman" w:hAnsi="Times New Roman"/>
                <w:sz w:val="21"/>
              </w:rPr>
              <w:t>Thủ tục cấp điều chỉnh Chứng chỉ tư vấn chuyên ngành hóa chất thuộc thẩm quyền của Ủy ban nhân dân cấp tỉnh</w:t>
            </w:r>
          </w:p>
        </w:tc>
        <w:tc>
          <w:tcPr>
            <w:tcW w:w="1588" w:type="dxa"/>
            <w:tcMar>
              <w:top w:w="70" w:type="dxa"/>
              <w:left w:w="80" w:type="dxa"/>
              <w:bottom w:w="70" w:type="dxa"/>
              <w:right w:w="80" w:type="dxa"/>
            </w:tcMar>
            <w:vAlign w:val="center"/>
          </w:tcPr>
          <w:p w14:paraId="14426788" w14:textId="77777777" w:rsidR="00DC6A88" w:rsidRDefault="00DC6A88" w:rsidP="00AA25E3">
            <w:pPr>
              <w:spacing w:line="240" w:lineRule="auto"/>
              <w:jc w:val="center"/>
            </w:pPr>
            <w:r>
              <w:rPr>
                <w:rFonts w:ascii="Times New Roman" w:eastAsia="Times New Roman" w:hAnsi="Times New Roman"/>
                <w:sz w:val="21"/>
              </w:rPr>
              <w:t>Hóa chất</w:t>
            </w:r>
          </w:p>
        </w:tc>
        <w:tc>
          <w:tcPr>
            <w:tcW w:w="1386" w:type="dxa"/>
            <w:tcMar>
              <w:top w:w="70" w:type="dxa"/>
              <w:left w:w="80" w:type="dxa"/>
              <w:bottom w:w="70" w:type="dxa"/>
              <w:right w:w="80" w:type="dxa"/>
            </w:tcMar>
            <w:vAlign w:val="center"/>
          </w:tcPr>
          <w:p w14:paraId="528A97EF" w14:textId="77777777" w:rsidR="00DC6A88" w:rsidRDefault="00DC6A88" w:rsidP="00AA25E3">
            <w:pPr>
              <w:spacing w:line="240" w:lineRule="auto"/>
              <w:jc w:val="center"/>
            </w:pPr>
            <w:r>
              <w:rPr>
                <w:rFonts w:ascii="Times New Roman" w:eastAsia="Times New Roman" w:hAnsi="Times New Roman"/>
                <w:sz w:val="21"/>
              </w:rPr>
              <w:t>Ủy ban nhân dân cấp tỉnh</w:t>
            </w:r>
          </w:p>
        </w:tc>
      </w:tr>
      <w:tr w:rsidR="00DC6A88" w14:paraId="21B78D77" w14:textId="77777777" w:rsidTr="00AF6C03">
        <w:trPr>
          <w:cantSplit/>
          <w:jc w:val="center"/>
        </w:trPr>
        <w:tc>
          <w:tcPr>
            <w:tcW w:w="846" w:type="dxa"/>
            <w:tcMar>
              <w:top w:w="70" w:type="dxa"/>
              <w:left w:w="80" w:type="dxa"/>
              <w:bottom w:w="70" w:type="dxa"/>
              <w:right w:w="80" w:type="dxa"/>
            </w:tcMar>
            <w:vAlign w:val="center"/>
          </w:tcPr>
          <w:p w14:paraId="7EE59638" w14:textId="77777777" w:rsidR="00DC6A88" w:rsidRDefault="00DC6A88" w:rsidP="00AA25E3">
            <w:pPr>
              <w:spacing w:line="240" w:lineRule="auto"/>
              <w:jc w:val="center"/>
            </w:pPr>
            <w:r>
              <w:rPr>
                <w:rFonts w:ascii="Times New Roman" w:eastAsia="Times New Roman" w:hAnsi="Times New Roman"/>
                <w:sz w:val="21"/>
              </w:rPr>
              <w:t>10</w:t>
            </w:r>
          </w:p>
        </w:tc>
        <w:tc>
          <w:tcPr>
            <w:tcW w:w="1417" w:type="dxa"/>
            <w:tcMar>
              <w:top w:w="70" w:type="dxa"/>
              <w:left w:w="80" w:type="dxa"/>
              <w:bottom w:w="70" w:type="dxa"/>
              <w:right w:w="80" w:type="dxa"/>
            </w:tcMar>
            <w:vAlign w:val="center"/>
          </w:tcPr>
          <w:p w14:paraId="48C0DC1A" w14:textId="77777777" w:rsidR="00DC6A88" w:rsidRDefault="00DC6A88" w:rsidP="00AA25E3">
            <w:pPr>
              <w:spacing w:line="240" w:lineRule="auto"/>
              <w:jc w:val="center"/>
            </w:pPr>
            <w:r>
              <w:rPr>
                <w:rFonts w:ascii="Times New Roman" w:eastAsia="Times New Roman" w:hAnsi="Times New Roman"/>
                <w:sz w:val="21"/>
              </w:rPr>
              <w:t>1.014727</w:t>
            </w:r>
          </w:p>
        </w:tc>
        <w:tc>
          <w:tcPr>
            <w:tcW w:w="4452" w:type="dxa"/>
            <w:tcMar>
              <w:top w:w="70" w:type="dxa"/>
              <w:left w:w="80" w:type="dxa"/>
              <w:bottom w:w="70" w:type="dxa"/>
              <w:right w:w="80" w:type="dxa"/>
            </w:tcMar>
            <w:vAlign w:val="center"/>
          </w:tcPr>
          <w:p w14:paraId="29C8B1BB" w14:textId="77777777" w:rsidR="00DC6A88" w:rsidRDefault="00DC6A88" w:rsidP="00AA25E3">
            <w:pPr>
              <w:spacing w:line="240" w:lineRule="auto"/>
            </w:pPr>
            <w:r>
              <w:rPr>
                <w:rFonts w:ascii="Times New Roman" w:eastAsia="Times New Roman" w:hAnsi="Times New Roman"/>
                <w:sz w:val="21"/>
              </w:rPr>
              <w:t>Thủ tục cấp Giấy chứng nhận đủ điều kiện hoạt động dịch vụ tồn trữ hóa chất thuộc Ủy ban nhân dân cấp tỉnh</w:t>
            </w:r>
          </w:p>
        </w:tc>
        <w:tc>
          <w:tcPr>
            <w:tcW w:w="1588" w:type="dxa"/>
            <w:tcMar>
              <w:top w:w="70" w:type="dxa"/>
              <w:left w:w="80" w:type="dxa"/>
              <w:bottom w:w="70" w:type="dxa"/>
              <w:right w:w="80" w:type="dxa"/>
            </w:tcMar>
            <w:vAlign w:val="center"/>
          </w:tcPr>
          <w:p w14:paraId="13571613" w14:textId="77777777" w:rsidR="00DC6A88" w:rsidRDefault="00DC6A88" w:rsidP="00AA25E3">
            <w:pPr>
              <w:spacing w:line="240" w:lineRule="auto"/>
              <w:jc w:val="center"/>
            </w:pPr>
            <w:r>
              <w:rPr>
                <w:rFonts w:ascii="Times New Roman" w:eastAsia="Times New Roman" w:hAnsi="Times New Roman"/>
                <w:sz w:val="21"/>
              </w:rPr>
              <w:t>Hóa chất</w:t>
            </w:r>
          </w:p>
        </w:tc>
        <w:tc>
          <w:tcPr>
            <w:tcW w:w="1386" w:type="dxa"/>
            <w:tcMar>
              <w:top w:w="70" w:type="dxa"/>
              <w:left w:w="80" w:type="dxa"/>
              <w:bottom w:w="70" w:type="dxa"/>
              <w:right w:w="80" w:type="dxa"/>
            </w:tcMar>
            <w:vAlign w:val="center"/>
          </w:tcPr>
          <w:p w14:paraId="0EF680CA" w14:textId="77777777" w:rsidR="00DC6A88" w:rsidRDefault="00DC6A88" w:rsidP="00AA25E3">
            <w:pPr>
              <w:spacing w:line="240" w:lineRule="auto"/>
              <w:jc w:val="center"/>
            </w:pPr>
            <w:r>
              <w:rPr>
                <w:rFonts w:ascii="Times New Roman" w:eastAsia="Times New Roman" w:hAnsi="Times New Roman"/>
                <w:sz w:val="21"/>
              </w:rPr>
              <w:t>Ủy ban nhân dân cấp tỉnh</w:t>
            </w:r>
          </w:p>
        </w:tc>
      </w:tr>
    </w:tbl>
    <w:p w14:paraId="438FE2C7" w14:textId="77777777" w:rsidR="001F46C4" w:rsidRDefault="001F46C4"/>
    <w:sectPr w:rsidR="001F46C4" w:rsidSect="00413C4D">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A88"/>
    <w:rsid w:val="00002D92"/>
    <w:rsid w:val="000C1A46"/>
    <w:rsid w:val="001F46C4"/>
    <w:rsid w:val="00241DD6"/>
    <w:rsid w:val="00413C4D"/>
    <w:rsid w:val="00437301"/>
    <w:rsid w:val="00506D86"/>
    <w:rsid w:val="00577DC0"/>
    <w:rsid w:val="006623DF"/>
    <w:rsid w:val="0084406E"/>
    <w:rsid w:val="00902556"/>
    <w:rsid w:val="009654DF"/>
    <w:rsid w:val="00983E7C"/>
    <w:rsid w:val="00A04666"/>
    <w:rsid w:val="00AC5AB7"/>
    <w:rsid w:val="00AF6C03"/>
    <w:rsid w:val="00DC6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042FB"/>
  <w15:docId w15:val="{D579D817-E828-48C7-A326-D136148B4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6A88"/>
    <w:pPr>
      <w:spacing w:line="276" w:lineRule="auto"/>
    </w:pPr>
    <w:rPr>
      <w:rFonts w:cstheme="minorBidi"/>
      <w:sz w:val="26"/>
      <w:szCs w:val="22"/>
    </w:rPr>
  </w:style>
  <w:style w:type="paragraph" w:styleId="Heading1">
    <w:name w:val="heading 1"/>
    <w:basedOn w:val="Normal"/>
    <w:next w:val="Normal"/>
    <w:link w:val="Heading1Char"/>
    <w:qFormat/>
    <w:rsid w:val="00506D86"/>
    <w:pPr>
      <w:keepNext/>
      <w:spacing w:line="360" w:lineRule="exact"/>
      <w:jc w:val="both"/>
      <w:outlineLvl w:val="0"/>
    </w:pPr>
    <w:rPr>
      <w:rFonts w:ascii=".VnTimeH" w:hAnsi=".VnTimeH" w:cs="Times New Roman"/>
      <w:b/>
      <w:color w:val="0000FF"/>
      <w:sz w:val="28"/>
      <w:szCs w:val="20"/>
    </w:rPr>
  </w:style>
  <w:style w:type="paragraph" w:styleId="Heading2">
    <w:name w:val="heading 2"/>
    <w:basedOn w:val="Normal"/>
    <w:next w:val="Normal"/>
    <w:link w:val="Heading2Char"/>
    <w:qFormat/>
    <w:rsid w:val="00506D86"/>
    <w:pPr>
      <w:keepNext/>
      <w:spacing w:before="240" w:after="60" w:line="240" w:lineRule="auto"/>
      <w:outlineLvl w:val="1"/>
    </w:pPr>
    <w:rPr>
      <w:rFonts w:ascii="Arial" w:hAnsi="Arial" w:cs="Arial"/>
      <w:b/>
      <w:bCs/>
      <w:i/>
      <w:iCs/>
      <w:sz w:val="28"/>
      <w:szCs w:val="28"/>
    </w:rPr>
  </w:style>
  <w:style w:type="paragraph" w:styleId="Heading3">
    <w:name w:val="heading 3"/>
    <w:basedOn w:val="Normal"/>
    <w:next w:val="Normal"/>
    <w:link w:val="Heading3Char"/>
    <w:qFormat/>
    <w:rsid w:val="00506D86"/>
    <w:pPr>
      <w:keepNext/>
      <w:spacing w:line="240" w:lineRule="auto"/>
      <w:outlineLvl w:val="2"/>
    </w:pPr>
    <w:rPr>
      <w:rFonts w:cs="Times New Roman"/>
      <w:i/>
      <w:iCs/>
      <w:color w:val="000000"/>
      <w:sz w:val="24"/>
      <w:szCs w:val="24"/>
    </w:rPr>
  </w:style>
  <w:style w:type="paragraph" w:styleId="Heading4">
    <w:name w:val="heading 4"/>
    <w:basedOn w:val="Normal"/>
    <w:next w:val="Normal"/>
    <w:link w:val="Heading4Char"/>
    <w:uiPriority w:val="9"/>
    <w:unhideWhenUsed/>
    <w:qFormat/>
    <w:rsid w:val="00506D86"/>
    <w:pPr>
      <w:keepNext/>
      <w:spacing w:before="240" w:after="60" w:line="240" w:lineRule="auto"/>
      <w:outlineLvl w:val="3"/>
    </w:pPr>
    <w:rPr>
      <w:rFonts w:ascii="Arial" w:hAnsi="Arial" w:cs="Times New Roman"/>
      <w:b/>
      <w:bCs/>
      <w:sz w:val="28"/>
      <w:szCs w:val="28"/>
    </w:rPr>
  </w:style>
  <w:style w:type="paragraph" w:styleId="Heading5">
    <w:name w:val="heading 5"/>
    <w:basedOn w:val="Normal"/>
    <w:next w:val="Normal"/>
    <w:link w:val="Heading5Char"/>
    <w:qFormat/>
    <w:rsid w:val="00506D86"/>
    <w:pPr>
      <w:keepNext/>
      <w:spacing w:line="240" w:lineRule="auto"/>
      <w:jc w:val="center"/>
      <w:outlineLvl w:val="4"/>
    </w:pPr>
    <w:rPr>
      <w:rFonts w:ascii=".VnTime" w:hAnsi=".VnTime" w:cs="Times New Roman"/>
      <w:i/>
      <w:iCs/>
      <w:sz w:val="24"/>
      <w:szCs w:val="20"/>
    </w:rPr>
  </w:style>
  <w:style w:type="paragraph" w:styleId="Heading6">
    <w:name w:val="heading 6"/>
    <w:basedOn w:val="Normal"/>
    <w:next w:val="Normal"/>
    <w:link w:val="Heading6Char"/>
    <w:semiHidden/>
    <w:unhideWhenUsed/>
    <w:qFormat/>
    <w:rsid w:val="00DC6A88"/>
    <w:pPr>
      <w:keepNext/>
      <w:keepLines/>
      <w:spacing w:before="40" w:line="240" w:lineRule="auto"/>
      <w:outlineLvl w:val="5"/>
    </w:pPr>
    <w:rPr>
      <w:rFonts w:asciiTheme="minorHAnsi" w:eastAsiaTheme="majorEastAsia" w:hAnsiTheme="minorHAnsi" w:cstheme="majorBidi"/>
      <w:i/>
      <w:iCs/>
      <w:color w:val="595959" w:themeColor="text1" w:themeTint="A6"/>
      <w:sz w:val="28"/>
      <w:szCs w:val="28"/>
    </w:rPr>
  </w:style>
  <w:style w:type="paragraph" w:styleId="Heading7">
    <w:name w:val="heading 7"/>
    <w:basedOn w:val="Normal"/>
    <w:next w:val="Normal"/>
    <w:link w:val="Heading7Char"/>
    <w:semiHidden/>
    <w:unhideWhenUsed/>
    <w:qFormat/>
    <w:rsid w:val="00DC6A88"/>
    <w:pPr>
      <w:keepNext/>
      <w:keepLines/>
      <w:spacing w:before="40" w:line="240" w:lineRule="auto"/>
      <w:outlineLvl w:val="6"/>
    </w:pPr>
    <w:rPr>
      <w:rFonts w:asciiTheme="minorHAnsi" w:eastAsiaTheme="majorEastAsia" w:hAnsiTheme="minorHAnsi" w:cstheme="majorBidi"/>
      <w:color w:val="595959" w:themeColor="text1" w:themeTint="A6"/>
      <w:sz w:val="28"/>
      <w:szCs w:val="28"/>
    </w:rPr>
  </w:style>
  <w:style w:type="paragraph" w:styleId="Heading8">
    <w:name w:val="heading 8"/>
    <w:basedOn w:val="Normal"/>
    <w:next w:val="Normal"/>
    <w:link w:val="Heading8Char"/>
    <w:semiHidden/>
    <w:unhideWhenUsed/>
    <w:qFormat/>
    <w:rsid w:val="00DC6A88"/>
    <w:pPr>
      <w:keepNext/>
      <w:keepLines/>
      <w:spacing w:line="240" w:lineRule="auto"/>
      <w:outlineLvl w:val="7"/>
    </w:pPr>
    <w:rPr>
      <w:rFonts w:asciiTheme="minorHAnsi" w:eastAsiaTheme="majorEastAsia" w:hAnsiTheme="minorHAnsi" w:cstheme="majorBidi"/>
      <w:i/>
      <w:iCs/>
      <w:color w:val="272727" w:themeColor="text1" w:themeTint="D8"/>
      <w:sz w:val="28"/>
      <w:szCs w:val="28"/>
    </w:rPr>
  </w:style>
  <w:style w:type="paragraph" w:styleId="Heading9">
    <w:name w:val="heading 9"/>
    <w:basedOn w:val="Normal"/>
    <w:next w:val="Normal"/>
    <w:link w:val="Heading9Char"/>
    <w:semiHidden/>
    <w:unhideWhenUsed/>
    <w:qFormat/>
    <w:rsid w:val="00DC6A88"/>
    <w:pPr>
      <w:keepNext/>
      <w:keepLines/>
      <w:spacing w:line="240" w:lineRule="auto"/>
      <w:outlineLvl w:val="8"/>
    </w:pPr>
    <w:rPr>
      <w:rFonts w:asciiTheme="minorHAnsi" w:eastAsiaTheme="majorEastAsia" w:hAnsiTheme="minorHAnsi" w:cstheme="majorBidi"/>
      <w:color w:val="272727" w:themeColor="text1" w:themeTint="D8"/>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06D86"/>
    <w:rPr>
      <w:rFonts w:ascii=".VnTimeH" w:hAnsi=".VnTimeH"/>
      <w:b/>
      <w:color w:val="0000FF"/>
      <w:sz w:val="28"/>
    </w:rPr>
  </w:style>
  <w:style w:type="character" w:customStyle="1" w:styleId="Heading2Char">
    <w:name w:val="Heading 2 Char"/>
    <w:basedOn w:val="DefaultParagraphFont"/>
    <w:link w:val="Heading2"/>
    <w:rsid w:val="00506D86"/>
    <w:rPr>
      <w:rFonts w:ascii="Arial" w:hAnsi="Arial" w:cs="Arial"/>
      <w:b/>
      <w:bCs/>
      <w:i/>
      <w:iCs/>
      <w:sz w:val="28"/>
      <w:szCs w:val="28"/>
    </w:rPr>
  </w:style>
  <w:style w:type="character" w:customStyle="1" w:styleId="Heading3Char">
    <w:name w:val="Heading 3 Char"/>
    <w:link w:val="Heading3"/>
    <w:rsid w:val="00506D86"/>
    <w:rPr>
      <w:i/>
      <w:iCs/>
      <w:color w:val="000000"/>
      <w:sz w:val="24"/>
      <w:szCs w:val="24"/>
    </w:rPr>
  </w:style>
  <w:style w:type="character" w:customStyle="1" w:styleId="Heading4Char">
    <w:name w:val="Heading 4 Char"/>
    <w:link w:val="Heading4"/>
    <w:uiPriority w:val="9"/>
    <w:rsid w:val="00506D86"/>
    <w:rPr>
      <w:rFonts w:ascii="Arial" w:hAnsi="Arial"/>
      <w:b/>
      <w:bCs/>
      <w:sz w:val="28"/>
      <w:szCs w:val="28"/>
    </w:rPr>
  </w:style>
  <w:style w:type="character" w:customStyle="1" w:styleId="Heading5Char">
    <w:name w:val="Heading 5 Char"/>
    <w:link w:val="Heading5"/>
    <w:rsid w:val="00506D86"/>
    <w:rPr>
      <w:rFonts w:ascii=".VnTime" w:hAnsi=".VnTime"/>
      <w:i/>
      <w:iCs/>
      <w:sz w:val="24"/>
    </w:rPr>
  </w:style>
  <w:style w:type="character" w:styleId="Strong">
    <w:name w:val="Strong"/>
    <w:uiPriority w:val="22"/>
    <w:qFormat/>
    <w:rsid w:val="00506D86"/>
    <w:rPr>
      <w:b/>
      <w:bCs/>
    </w:rPr>
  </w:style>
  <w:style w:type="character" w:styleId="Emphasis">
    <w:name w:val="Emphasis"/>
    <w:qFormat/>
    <w:rsid w:val="00506D86"/>
    <w:rPr>
      <w:i/>
      <w:iCs/>
    </w:rPr>
  </w:style>
  <w:style w:type="paragraph" w:styleId="ListParagraph">
    <w:name w:val="List Paragraph"/>
    <w:basedOn w:val="Normal"/>
    <w:uiPriority w:val="34"/>
    <w:qFormat/>
    <w:rsid w:val="00506D86"/>
    <w:pPr>
      <w:ind w:left="720"/>
      <w:contextualSpacing/>
    </w:pPr>
  </w:style>
  <w:style w:type="character" w:customStyle="1" w:styleId="Heading6Char">
    <w:name w:val="Heading 6 Char"/>
    <w:basedOn w:val="DefaultParagraphFont"/>
    <w:link w:val="Heading6"/>
    <w:semiHidden/>
    <w:rsid w:val="00DC6A88"/>
    <w:rPr>
      <w:rFonts w:asciiTheme="minorHAnsi" w:eastAsiaTheme="majorEastAsia" w:hAnsiTheme="minorHAnsi" w:cstheme="majorBidi"/>
      <w:i/>
      <w:iCs/>
      <w:color w:val="595959" w:themeColor="text1" w:themeTint="A6"/>
      <w:sz w:val="28"/>
      <w:szCs w:val="28"/>
    </w:rPr>
  </w:style>
  <w:style w:type="character" w:customStyle="1" w:styleId="Heading7Char">
    <w:name w:val="Heading 7 Char"/>
    <w:basedOn w:val="DefaultParagraphFont"/>
    <w:link w:val="Heading7"/>
    <w:semiHidden/>
    <w:rsid w:val="00DC6A88"/>
    <w:rPr>
      <w:rFonts w:asciiTheme="minorHAnsi" w:eastAsiaTheme="majorEastAsia" w:hAnsiTheme="minorHAnsi" w:cstheme="majorBidi"/>
      <w:color w:val="595959" w:themeColor="text1" w:themeTint="A6"/>
      <w:sz w:val="28"/>
      <w:szCs w:val="28"/>
    </w:rPr>
  </w:style>
  <w:style w:type="character" w:customStyle="1" w:styleId="Heading8Char">
    <w:name w:val="Heading 8 Char"/>
    <w:basedOn w:val="DefaultParagraphFont"/>
    <w:link w:val="Heading8"/>
    <w:semiHidden/>
    <w:rsid w:val="00DC6A88"/>
    <w:rPr>
      <w:rFonts w:asciiTheme="minorHAnsi" w:eastAsiaTheme="majorEastAsia" w:hAnsiTheme="minorHAnsi" w:cstheme="majorBidi"/>
      <w:i/>
      <w:iCs/>
      <w:color w:val="272727" w:themeColor="text1" w:themeTint="D8"/>
      <w:sz w:val="28"/>
      <w:szCs w:val="28"/>
    </w:rPr>
  </w:style>
  <w:style w:type="character" w:customStyle="1" w:styleId="Heading9Char">
    <w:name w:val="Heading 9 Char"/>
    <w:basedOn w:val="DefaultParagraphFont"/>
    <w:link w:val="Heading9"/>
    <w:semiHidden/>
    <w:rsid w:val="00DC6A88"/>
    <w:rPr>
      <w:rFonts w:asciiTheme="minorHAnsi" w:eastAsiaTheme="majorEastAsia" w:hAnsiTheme="minorHAnsi" w:cstheme="majorBidi"/>
      <w:color w:val="272727" w:themeColor="text1" w:themeTint="D8"/>
      <w:sz w:val="28"/>
      <w:szCs w:val="28"/>
    </w:rPr>
  </w:style>
  <w:style w:type="paragraph" w:styleId="Title">
    <w:name w:val="Title"/>
    <w:basedOn w:val="Normal"/>
    <w:next w:val="Normal"/>
    <w:link w:val="TitleChar"/>
    <w:qFormat/>
    <w:rsid w:val="00DC6A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C6A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DC6A88"/>
    <w:pPr>
      <w:numPr>
        <w:ilvl w:val="1"/>
      </w:numPr>
      <w:spacing w:after="160" w:line="240"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DC6A8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C6A88"/>
    <w:pPr>
      <w:spacing w:before="160" w:after="160" w:line="240" w:lineRule="auto"/>
      <w:jc w:val="center"/>
    </w:pPr>
    <w:rPr>
      <w:rFonts w:cs="Times New Roman"/>
      <w:i/>
      <w:iCs/>
      <w:color w:val="404040" w:themeColor="text1" w:themeTint="BF"/>
      <w:sz w:val="28"/>
      <w:szCs w:val="28"/>
    </w:rPr>
  </w:style>
  <w:style w:type="character" w:customStyle="1" w:styleId="QuoteChar">
    <w:name w:val="Quote Char"/>
    <w:basedOn w:val="DefaultParagraphFont"/>
    <w:link w:val="Quote"/>
    <w:uiPriority w:val="29"/>
    <w:rsid w:val="00DC6A88"/>
    <w:rPr>
      <w:i/>
      <w:iCs/>
      <w:color w:val="404040" w:themeColor="text1" w:themeTint="BF"/>
      <w:sz w:val="28"/>
      <w:szCs w:val="28"/>
    </w:rPr>
  </w:style>
  <w:style w:type="character" w:styleId="IntenseEmphasis">
    <w:name w:val="Intense Emphasis"/>
    <w:basedOn w:val="DefaultParagraphFont"/>
    <w:uiPriority w:val="21"/>
    <w:qFormat/>
    <w:rsid w:val="00DC6A88"/>
    <w:rPr>
      <w:i/>
      <w:iCs/>
      <w:color w:val="2F5496" w:themeColor="accent1" w:themeShade="BF"/>
    </w:rPr>
  </w:style>
  <w:style w:type="paragraph" w:styleId="IntenseQuote">
    <w:name w:val="Intense Quote"/>
    <w:basedOn w:val="Normal"/>
    <w:next w:val="Normal"/>
    <w:link w:val="IntenseQuoteChar"/>
    <w:uiPriority w:val="30"/>
    <w:qFormat/>
    <w:rsid w:val="00DC6A88"/>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cs="Times New Roman"/>
      <w:i/>
      <w:iCs/>
      <w:color w:val="2F5496" w:themeColor="accent1" w:themeShade="BF"/>
      <w:sz w:val="28"/>
      <w:szCs w:val="28"/>
    </w:rPr>
  </w:style>
  <w:style w:type="character" w:customStyle="1" w:styleId="IntenseQuoteChar">
    <w:name w:val="Intense Quote Char"/>
    <w:basedOn w:val="DefaultParagraphFont"/>
    <w:link w:val="IntenseQuote"/>
    <w:uiPriority w:val="30"/>
    <w:rsid w:val="00DC6A88"/>
    <w:rPr>
      <w:i/>
      <w:iCs/>
      <w:color w:val="2F5496" w:themeColor="accent1" w:themeShade="BF"/>
      <w:sz w:val="28"/>
      <w:szCs w:val="28"/>
    </w:rPr>
  </w:style>
  <w:style w:type="character" w:styleId="IntenseReference">
    <w:name w:val="Intense Reference"/>
    <w:basedOn w:val="DefaultParagraphFont"/>
    <w:uiPriority w:val="32"/>
    <w:qFormat/>
    <w:rsid w:val="00DC6A88"/>
    <w:rPr>
      <w:b/>
      <w:bCs/>
      <w:smallCaps/>
      <w:color w:val="2F5496" w:themeColor="accent1" w:themeShade="BF"/>
      <w:spacing w:val="5"/>
    </w:rPr>
  </w:style>
  <w:style w:type="table" w:styleId="TableGrid">
    <w:name w:val="Table Grid"/>
    <w:basedOn w:val="TableNormal"/>
    <w:uiPriority w:val="59"/>
    <w:rsid w:val="00DC6A8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Microsoft account</cp:lastModifiedBy>
  <cp:revision>9</cp:revision>
  <cp:lastPrinted>2026-10-13T15:37:00Z</cp:lastPrinted>
  <dcterms:created xsi:type="dcterms:W3CDTF">2026-10-13T15:40:00Z</dcterms:created>
  <dcterms:modified xsi:type="dcterms:W3CDTF">2026-10-14T02:03:00Z</dcterms:modified>
</cp:coreProperties>
</file>